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DAB" w:rsidRPr="00AF07EA" w:rsidRDefault="00EE0DAB" w:rsidP="00EE0DAB">
      <w:pPr>
        <w:spacing w:after="0"/>
        <w:jc w:val="center"/>
        <w:rPr>
          <w:rFonts w:ascii="Calibri" w:hAnsi="Calibri"/>
          <w:b/>
          <w:sz w:val="28"/>
          <w:lang w:val="en-CA"/>
        </w:rPr>
      </w:pPr>
      <w:r w:rsidRPr="0092682A">
        <w:rPr>
          <w:rFonts w:ascii="Calibri" w:hAnsi="Calibri"/>
          <w:b/>
          <w:sz w:val="28"/>
        </w:rPr>
        <w:t>GAZONS!</w:t>
      </w:r>
    </w:p>
    <w:p w:rsidR="00EE0DAB" w:rsidRPr="00AF07EA" w:rsidRDefault="00EE0DAB" w:rsidP="00EE0DAB">
      <w:pPr>
        <w:spacing w:after="0"/>
        <w:jc w:val="center"/>
        <w:rPr>
          <w:rFonts w:ascii="Calibri" w:hAnsi="Calibri"/>
          <w:sz w:val="12"/>
          <w:lang w:val="en-CA"/>
        </w:rPr>
      </w:pPr>
    </w:p>
    <w:p w:rsidR="00EE0DAB" w:rsidRPr="0092682A" w:rsidRDefault="00EE0DAB" w:rsidP="00EE0DAB">
      <w:pPr>
        <w:spacing w:after="0"/>
        <w:jc w:val="center"/>
        <w:rPr>
          <w:rFonts w:ascii="Calibri" w:hAnsi="Calibri"/>
          <w:sz w:val="28"/>
        </w:rPr>
      </w:pPr>
      <w:r w:rsidRPr="0092682A">
        <w:rPr>
          <w:rFonts w:ascii="Calibri" w:hAnsi="Calibri"/>
          <w:b/>
          <w:sz w:val="28"/>
        </w:rPr>
        <w:t>French as a Second Language</w:t>
      </w:r>
      <w:r w:rsidRPr="0092682A">
        <w:rPr>
          <w:rFonts w:ascii="Calibri" w:hAnsi="Calibri"/>
          <w:sz w:val="28"/>
        </w:rPr>
        <w:t xml:space="preserve"> </w:t>
      </w:r>
      <w:r w:rsidRPr="00AF07EA">
        <w:rPr>
          <w:rFonts w:ascii="Calibri" w:hAnsi="Calibri"/>
          <w:b/>
          <w:sz w:val="28"/>
          <w:lang w:val="en-CA"/>
        </w:rPr>
        <w:t>Communicative Task</w:t>
      </w:r>
    </w:p>
    <w:p w:rsidR="00EE0DAB" w:rsidRPr="0092682A" w:rsidRDefault="00EE0DAB" w:rsidP="00EE0DAB">
      <w:pPr>
        <w:spacing w:after="0"/>
        <w:jc w:val="center"/>
        <w:rPr>
          <w:rFonts w:ascii="Calibri" w:hAnsi="Calibri"/>
          <w:b/>
        </w:rPr>
      </w:pPr>
      <w:r w:rsidRPr="0092682A">
        <w:rPr>
          <w:rFonts w:ascii="Calibri" w:hAnsi="Calibri"/>
          <w:b/>
        </w:rPr>
        <w:t>Grade 10 Field of Experience: Activities</w:t>
      </w:r>
    </w:p>
    <w:p w:rsidR="00EE0DAB" w:rsidRPr="005057AF" w:rsidRDefault="00EE0DAB" w:rsidP="00EE0DAB">
      <w:pPr>
        <w:spacing w:after="0"/>
        <w:jc w:val="center"/>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8856"/>
      </w:tblGrid>
      <w:tr w:rsidR="00EE0DAB" w:rsidRPr="00146EF4">
        <w:tc>
          <w:tcPr>
            <w:tcW w:w="8856" w:type="dxa"/>
            <w:shd w:val="clear" w:color="auto" w:fill="FFFF99"/>
          </w:tcPr>
          <w:p w:rsidR="00EE0DAB" w:rsidRPr="00146EF4" w:rsidRDefault="00EE0DAB" w:rsidP="00EE0DAB">
            <w:pPr>
              <w:spacing w:after="0"/>
              <w:rPr>
                <w:rFonts w:ascii="Calibri" w:hAnsi="Calibri"/>
                <w:b/>
                <w:sz w:val="22"/>
              </w:rPr>
            </w:pPr>
            <w:r w:rsidRPr="00146EF4">
              <w:rPr>
                <w:rFonts w:ascii="Calibri" w:hAnsi="Calibri"/>
                <w:b/>
                <w:sz w:val="22"/>
              </w:rPr>
              <w:t>TASK SUMMARY</w:t>
            </w:r>
          </w:p>
          <w:p w:rsidR="00EE0DAB" w:rsidRPr="00146EF4" w:rsidRDefault="00EE0DAB" w:rsidP="00EE0DAB">
            <w:pPr>
              <w:spacing w:after="0"/>
              <w:rPr>
                <w:rFonts w:ascii="Calibri" w:hAnsi="Calibri"/>
                <w:sz w:val="22"/>
              </w:rPr>
            </w:pPr>
            <w:r w:rsidRPr="00146EF4">
              <w:rPr>
                <w:rFonts w:ascii="Calibri" w:hAnsi="Calibri"/>
                <w:sz w:val="22"/>
              </w:rPr>
              <w:t>Students describe to a friend what they did on the weekend.</w:t>
            </w:r>
          </w:p>
          <w:p w:rsidR="00EE0DAB" w:rsidRPr="0092682A" w:rsidRDefault="00EE0DAB" w:rsidP="00EE0DAB">
            <w:pPr>
              <w:spacing w:after="0"/>
              <w:rPr>
                <w:rFonts w:ascii="Calibri" w:hAnsi="Calibri"/>
              </w:rPr>
            </w:pPr>
          </w:p>
          <w:p w:rsidR="00EE0DAB" w:rsidRPr="00146EF4" w:rsidRDefault="00EE0DAB" w:rsidP="00EE0DAB">
            <w:pPr>
              <w:spacing w:after="0"/>
              <w:rPr>
                <w:rFonts w:ascii="Calibri" w:hAnsi="Calibri"/>
                <w:b/>
                <w:sz w:val="22"/>
              </w:rPr>
            </w:pPr>
            <w:r w:rsidRPr="00146EF4">
              <w:rPr>
                <w:rFonts w:ascii="Calibri" w:hAnsi="Calibri"/>
                <w:b/>
                <w:sz w:val="22"/>
              </w:rPr>
              <w:t>TARGET SKILL FOR THIS TASK</w:t>
            </w:r>
          </w:p>
          <w:p w:rsidR="00EE0DAB" w:rsidRPr="00146EF4" w:rsidRDefault="00EE0DAB" w:rsidP="00EE0DAB">
            <w:pPr>
              <w:pStyle w:val="ColorfulList-Accent1"/>
              <w:spacing w:after="0"/>
              <w:ind w:left="0"/>
              <w:rPr>
                <w:rFonts w:ascii="Calibri" w:hAnsi="Calibri"/>
                <w:b/>
              </w:rPr>
            </w:pPr>
            <w:r>
              <w:rPr>
                <w:rFonts w:ascii="Calibri" w:hAnsi="Calibri"/>
                <w:sz w:val="22"/>
              </w:rPr>
              <w:t>I can tell someone what I did on the weekend</w:t>
            </w:r>
            <w:r w:rsidR="00010071">
              <w:rPr>
                <w:rFonts w:ascii="Calibri" w:hAnsi="Calibri"/>
                <w:sz w:val="22"/>
              </w:rPr>
              <w:t xml:space="preserve">. </w:t>
            </w:r>
            <w:r>
              <w:rPr>
                <w:rFonts w:ascii="Calibri" w:hAnsi="Calibri"/>
                <w:sz w:val="22"/>
              </w:rPr>
              <w:t xml:space="preserve">/ </w:t>
            </w:r>
            <w:r w:rsidRPr="00AF07EA">
              <w:rPr>
                <w:rFonts w:ascii="Calibri" w:hAnsi="Calibri"/>
                <w:sz w:val="22"/>
                <w:lang w:val="fr-FR"/>
              </w:rPr>
              <w:t>Je peux parler de ma fin de semaine</w:t>
            </w:r>
            <w:r>
              <w:rPr>
                <w:rFonts w:ascii="Calibri" w:hAnsi="Calibri"/>
                <w:sz w:val="22"/>
              </w:rPr>
              <w:t>.</w:t>
            </w:r>
          </w:p>
        </w:tc>
      </w:tr>
    </w:tbl>
    <w:p w:rsidR="00EE0DAB" w:rsidRPr="005057AF" w:rsidRDefault="00EE0DAB" w:rsidP="00EE0DAB">
      <w:pPr>
        <w:spacing w:after="0"/>
        <w:rPr>
          <w:rFonts w:ascii="Calibri" w:hAnsi="Calibri"/>
        </w:rPr>
      </w:pPr>
    </w:p>
    <w:p w:rsidR="00EE0DAB" w:rsidRPr="0092682A" w:rsidRDefault="00EE0DAB" w:rsidP="00EE0DAB">
      <w:pPr>
        <w:spacing w:after="0"/>
        <w:rPr>
          <w:rFonts w:ascii="Calibri" w:hAnsi="Calibri"/>
          <w:b/>
          <w:sz w:val="22"/>
          <w:szCs w:val="20"/>
        </w:rPr>
      </w:pPr>
      <w:r w:rsidRPr="0092682A">
        <w:rPr>
          <w:rFonts w:ascii="Calibri" w:hAnsi="Calibri"/>
          <w:b/>
          <w:sz w:val="22"/>
          <w:szCs w:val="20"/>
        </w:rPr>
        <w:t>PRINCIPLE OUTCOME FOR THIS TASK</w:t>
      </w:r>
    </w:p>
    <w:p w:rsidR="00EE0DAB" w:rsidRPr="0092682A" w:rsidRDefault="00EE0DAB" w:rsidP="00EE0DAB">
      <w:pPr>
        <w:spacing w:after="0"/>
        <w:rPr>
          <w:rFonts w:ascii="Times New Roman" w:hAnsi="Times New Roman"/>
          <w:sz w:val="12"/>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518"/>
        <w:gridCol w:w="6338"/>
      </w:tblGrid>
      <w:tr w:rsidR="00EE0DAB" w:rsidRPr="0092682A">
        <w:tc>
          <w:tcPr>
            <w:tcW w:w="2518" w:type="dxa"/>
            <w:shd w:val="clear" w:color="auto" w:fill="FFFF99"/>
          </w:tcPr>
          <w:p w:rsidR="00EE0DAB" w:rsidRPr="0092682A" w:rsidRDefault="00EE0DAB" w:rsidP="00EE0DAB">
            <w:pPr>
              <w:spacing w:after="0"/>
              <w:rPr>
                <w:rFonts w:ascii="Times New Roman" w:hAnsi="Times New Roman"/>
                <w:b/>
                <w:sz w:val="20"/>
              </w:rPr>
            </w:pPr>
            <w:r w:rsidRPr="0092682A">
              <w:rPr>
                <w:rFonts w:ascii="Times New Roman" w:hAnsi="Times New Roman"/>
                <w:b/>
                <w:sz w:val="20"/>
              </w:rPr>
              <w:t>General Outcome</w:t>
            </w:r>
          </w:p>
        </w:tc>
        <w:tc>
          <w:tcPr>
            <w:tcW w:w="6338" w:type="dxa"/>
            <w:shd w:val="clear" w:color="auto" w:fill="FFFF99"/>
          </w:tcPr>
          <w:p w:rsidR="00EE0DAB" w:rsidRPr="0092682A" w:rsidRDefault="00EE0DAB" w:rsidP="00EE0DAB">
            <w:pPr>
              <w:spacing w:after="0"/>
              <w:rPr>
                <w:rFonts w:ascii="Times New Roman" w:hAnsi="Times New Roman"/>
                <w:b/>
                <w:sz w:val="20"/>
              </w:rPr>
            </w:pPr>
            <w:r w:rsidRPr="0092682A">
              <w:rPr>
                <w:rFonts w:ascii="Times New Roman" w:hAnsi="Times New Roman"/>
                <w:b/>
                <w:sz w:val="20"/>
              </w:rPr>
              <w:t>Specific Outcome</w:t>
            </w:r>
          </w:p>
        </w:tc>
      </w:tr>
      <w:tr w:rsidR="00EE0DAB" w:rsidRPr="0092682A">
        <w:tc>
          <w:tcPr>
            <w:tcW w:w="2518" w:type="dxa"/>
          </w:tcPr>
          <w:p w:rsidR="00EE0DAB" w:rsidRPr="00010071" w:rsidRDefault="00EE0DAB" w:rsidP="00EE0DAB">
            <w:pPr>
              <w:spacing w:after="0"/>
              <w:rPr>
                <w:rFonts w:ascii="Times New Roman" w:hAnsi="Times New Roman"/>
                <w:sz w:val="20"/>
              </w:rPr>
            </w:pPr>
            <w:r w:rsidRPr="00010071">
              <w:rPr>
                <w:rFonts w:ascii="Times New Roman" w:hAnsi="Times New Roman"/>
                <w:sz w:val="20"/>
              </w:rPr>
              <w:t>Communication: Oral Production</w:t>
            </w:r>
          </w:p>
        </w:tc>
        <w:tc>
          <w:tcPr>
            <w:tcW w:w="6338" w:type="dxa"/>
          </w:tcPr>
          <w:p w:rsidR="00EE0DAB" w:rsidRPr="0092682A" w:rsidRDefault="00010071" w:rsidP="00010071">
            <w:pPr>
              <w:pStyle w:val="ColorfulList-Accent1"/>
              <w:numPr>
                <w:ilvl w:val="0"/>
                <w:numId w:val="1"/>
              </w:numPr>
              <w:spacing w:after="0"/>
              <w:rPr>
                <w:rFonts w:ascii="Times New Roman" w:hAnsi="Times New Roman"/>
                <w:sz w:val="18"/>
              </w:rPr>
            </w:pPr>
            <w:r>
              <w:rPr>
                <w:rFonts w:ascii="Times New Roman" w:hAnsi="Times New Roman"/>
                <w:bCs/>
                <w:sz w:val="18"/>
                <w:szCs w:val="18"/>
              </w:rPr>
              <w:t>...d</w:t>
            </w:r>
            <w:r w:rsidR="00EE0DAB" w:rsidRPr="0092682A">
              <w:rPr>
                <w:rFonts w:ascii="Times New Roman" w:hAnsi="Times New Roman"/>
                <w:bCs/>
                <w:sz w:val="18"/>
                <w:szCs w:val="18"/>
              </w:rPr>
              <w:t xml:space="preserve">escribe … orally, </w:t>
            </w:r>
            <w:r>
              <w:rPr>
                <w:rFonts w:ascii="Times New Roman" w:hAnsi="Times New Roman"/>
                <w:bCs/>
                <w:sz w:val="18"/>
                <w:szCs w:val="18"/>
              </w:rPr>
              <w:t xml:space="preserve">providing some details, </w:t>
            </w:r>
            <w:r w:rsidR="00EE0DAB" w:rsidRPr="0092682A">
              <w:rPr>
                <w:rFonts w:ascii="Times New Roman" w:hAnsi="Times New Roman"/>
                <w:bCs/>
                <w:sz w:val="18"/>
                <w:szCs w:val="18"/>
              </w:rPr>
              <w:t>in structured and modeled fashion</w:t>
            </w:r>
            <w:r>
              <w:rPr>
                <w:rFonts w:ascii="Times New Roman" w:hAnsi="Times New Roman"/>
                <w:bCs/>
                <w:sz w:val="18"/>
                <w:szCs w:val="18"/>
              </w:rPr>
              <w:t>,</w:t>
            </w:r>
            <w:r w:rsidR="00EE0DAB" w:rsidRPr="0092682A">
              <w:rPr>
                <w:rFonts w:ascii="Times New Roman" w:hAnsi="Times New Roman"/>
                <w:bCs/>
                <w:sz w:val="18"/>
                <w:szCs w:val="18"/>
              </w:rPr>
              <w:t xml:space="preserve"> with some spontaneity, </w:t>
            </w:r>
            <w:r>
              <w:rPr>
                <w:rFonts w:ascii="Times New Roman" w:hAnsi="Times New Roman"/>
                <w:bCs/>
                <w:sz w:val="18"/>
                <w:szCs w:val="18"/>
              </w:rPr>
              <w:t>resulting in a prepared message expressed...sometimes in the past...that is comprehensible and accurate</w:t>
            </w:r>
          </w:p>
        </w:tc>
      </w:tr>
      <w:tr w:rsidR="00EE0DAB" w:rsidRPr="0092682A">
        <w:tc>
          <w:tcPr>
            <w:tcW w:w="8856" w:type="dxa"/>
            <w:gridSpan w:val="2"/>
            <w:shd w:val="clear" w:color="auto" w:fill="FFFF99"/>
          </w:tcPr>
          <w:p w:rsidR="00EE0DAB" w:rsidRPr="0092682A" w:rsidRDefault="00EE0DAB" w:rsidP="00EE0DAB">
            <w:pPr>
              <w:pStyle w:val="BodyText"/>
              <w:rPr>
                <w:b/>
                <w:sz w:val="20"/>
              </w:rPr>
            </w:pPr>
            <w:r w:rsidRPr="0092682A">
              <w:rPr>
                <w:b/>
                <w:sz w:val="20"/>
              </w:rPr>
              <w:t xml:space="preserve">Communicative Target* </w:t>
            </w:r>
          </w:p>
          <w:p w:rsidR="00EE0DAB" w:rsidRPr="0092682A" w:rsidRDefault="00EE0DAB" w:rsidP="00EE0DAB">
            <w:pPr>
              <w:pStyle w:val="BodyText"/>
            </w:pPr>
            <w:r w:rsidRPr="0092682A">
              <w:t>1.1a Inquire about and share information about facts or events in the present, past and immediate future</w:t>
            </w:r>
          </w:p>
          <w:p w:rsidR="00EE0DAB" w:rsidRPr="0092682A" w:rsidRDefault="00EE0DAB" w:rsidP="00EE0DAB">
            <w:pPr>
              <w:spacing w:after="0"/>
              <w:rPr>
                <w:rFonts w:ascii="Times New Roman" w:hAnsi="Times New Roman"/>
                <w:bCs/>
                <w:sz w:val="18"/>
                <w:szCs w:val="18"/>
              </w:rPr>
            </w:pPr>
          </w:p>
        </w:tc>
      </w:tr>
    </w:tbl>
    <w:p w:rsidR="00EE0DAB" w:rsidRPr="0092682A" w:rsidRDefault="00EE0DAB" w:rsidP="00EE0DAB">
      <w:pPr>
        <w:spacing w:after="0"/>
        <w:rPr>
          <w:rFonts w:ascii="Calibri" w:hAnsi="Calibri"/>
          <w:sz w:val="20"/>
        </w:rPr>
      </w:pPr>
      <w:bookmarkStart w:id="0" w:name="OLE_LINK1"/>
      <w:bookmarkStart w:id="1" w:name="OLE_LINK2"/>
      <w:bookmarkStart w:id="2" w:name="OLE_LINK7"/>
      <w:r>
        <w:rPr>
          <w:rFonts w:ascii="Calibri" w:hAnsi="Calibri"/>
          <w:sz w:val="20"/>
        </w:rPr>
        <w:t>* Communicati</w:t>
      </w:r>
      <w:r w:rsidR="003F1C7B">
        <w:rPr>
          <w:rFonts w:ascii="Calibri" w:hAnsi="Calibri"/>
          <w:sz w:val="20"/>
        </w:rPr>
        <w:t>ve Target is from the grade 10</w:t>
      </w:r>
      <w:r>
        <w:rPr>
          <w:rFonts w:ascii="Calibri" w:hAnsi="Calibri"/>
          <w:sz w:val="20"/>
        </w:rPr>
        <w:t xml:space="preserve"> </w:t>
      </w:r>
      <w:hyperlink r:id="rId7" w:history="1">
        <w:r w:rsidR="003F1C7B">
          <w:rPr>
            <w:rStyle w:val="Hyperlink"/>
            <w:rFonts w:ascii="Calibri" w:hAnsi="Calibri"/>
            <w:sz w:val="20"/>
          </w:rPr>
          <w:t>FSL NINE-YEAR PROGRAM OF STUDIES</w:t>
        </w:r>
      </w:hyperlink>
      <w:bookmarkStart w:id="3" w:name="_GoBack"/>
      <w:bookmarkEnd w:id="3"/>
      <w:r>
        <w:rPr>
          <w:rFonts w:ascii="Calibri" w:hAnsi="Calibri"/>
          <w:sz w:val="20"/>
        </w:rPr>
        <w:t xml:space="preserve"> document (Alberta Education)</w:t>
      </w:r>
      <w:bookmarkEnd w:id="0"/>
      <w:bookmarkEnd w:id="1"/>
      <w:bookmarkEnd w:id="2"/>
      <w:r>
        <w:rPr>
          <w:rFonts w:ascii="Calibri" w:hAnsi="Calibri"/>
        </w:rPr>
        <w:t xml:space="preserve"> </w:t>
      </w:r>
    </w:p>
    <w:p w:rsidR="00EE0DAB" w:rsidRPr="00A25302" w:rsidRDefault="00EE0DAB" w:rsidP="00EE0DAB">
      <w:pPr>
        <w:spacing w:after="0"/>
        <w:rPr>
          <w:rFonts w:ascii="Calibri" w:hAnsi="Calibri"/>
          <w:sz w:val="20"/>
        </w:rPr>
      </w:pPr>
    </w:p>
    <w:p w:rsidR="00EE0DAB" w:rsidRPr="00A25302" w:rsidRDefault="00EE0DAB" w:rsidP="00EE0DAB">
      <w:pPr>
        <w:spacing w:after="0"/>
        <w:rPr>
          <w:rFonts w:ascii="Calibri" w:hAnsi="Calibri"/>
          <w:b/>
          <w:sz w:val="22"/>
          <w:szCs w:val="20"/>
        </w:rPr>
      </w:pPr>
      <w:r w:rsidRPr="00A25302">
        <w:rPr>
          <w:rFonts w:ascii="Calibri" w:hAnsi="Calibri"/>
          <w:b/>
          <w:sz w:val="22"/>
          <w:szCs w:val="20"/>
        </w:rPr>
        <w:t>SUPPORTING OUTCOMES FOR THIS TASK</w:t>
      </w:r>
    </w:p>
    <w:p w:rsidR="00EE0DAB" w:rsidRPr="00A25302" w:rsidRDefault="00EE0DAB" w:rsidP="00EE0DAB">
      <w:pPr>
        <w:spacing w:after="0"/>
        <w:rPr>
          <w:rFonts w:ascii="Calibri" w:hAnsi="Calibri"/>
          <w:b/>
          <w:sz w:val="12"/>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518"/>
        <w:gridCol w:w="6338"/>
      </w:tblGrid>
      <w:tr w:rsidR="00EE0DAB" w:rsidRPr="00146EF4">
        <w:tc>
          <w:tcPr>
            <w:tcW w:w="2518" w:type="dxa"/>
            <w:shd w:val="clear" w:color="auto" w:fill="FFFF99"/>
          </w:tcPr>
          <w:p w:rsidR="00EE0DAB" w:rsidRPr="00A25302" w:rsidRDefault="00EE0DAB" w:rsidP="00EE0DAB">
            <w:pPr>
              <w:spacing w:after="0"/>
              <w:rPr>
                <w:rFonts w:ascii="Times New Roman" w:hAnsi="Times New Roman"/>
                <w:b/>
                <w:sz w:val="20"/>
              </w:rPr>
            </w:pPr>
            <w:r w:rsidRPr="00A25302">
              <w:rPr>
                <w:rFonts w:ascii="Times New Roman" w:hAnsi="Times New Roman"/>
                <w:b/>
                <w:sz w:val="20"/>
              </w:rPr>
              <w:t>General Outcome</w:t>
            </w:r>
          </w:p>
        </w:tc>
        <w:tc>
          <w:tcPr>
            <w:tcW w:w="6338" w:type="dxa"/>
            <w:shd w:val="clear" w:color="auto" w:fill="FFFF99"/>
          </w:tcPr>
          <w:p w:rsidR="00EE0DAB" w:rsidRPr="00A25302" w:rsidRDefault="00EE0DAB" w:rsidP="00EE0DAB">
            <w:pPr>
              <w:spacing w:after="0"/>
              <w:rPr>
                <w:rFonts w:ascii="Times New Roman" w:hAnsi="Times New Roman"/>
                <w:b/>
                <w:sz w:val="20"/>
              </w:rPr>
            </w:pPr>
            <w:r w:rsidRPr="00A25302">
              <w:rPr>
                <w:rFonts w:ascii="Times New Roman" w:hAnsi="Times New Roman"/>
                <w:b/>
                <w:sz w:val="20"/>
              </w:rPr>
              <w:t>Specific Outcome</w:t>
            </w:r>
          </w:p>
        </w:tc>
      </w:tr>
      <w:tr w:rsidR="00EE0DAB" w:rsidRPr="00146EF4">
        <w:tc>
          <w:tcPr>
            <w:tcW w:w="2518" w:type="dxa"/>
          </w:tcPr>
          <w:p w:rsidR="00EE0DAB" w:rsidRPr="00A25302" w:rsidRDefault="00EE0DAB" w:rsidP="00EE0DAB">
            <w:pPr>
              <w:spacing w:after="0"/>
              <w:rPr>
                <w:rFonts w:ascii="Times New Roman" w:hAnsi="Times New Roman"/>
                <w:sz w:val="18"/>
              </w:rPr>
            </w:pPr>
            <w:r w:rsidRPr="00A25302">
              <w:rPr>
                <w:rFonts w:ascii="Times New Roman" w:hAnsi="Times New Roman"/>
                <w:sz w:val="18"/>
              </w:rPr>
              <w:t>Language: Application of Vocabulary and Language Concepts</w:t>
            </w:r>
          </w:p>
        </w:tc>
        <w:tc>
          <w:tcPr>
            <w:tcW w:w="6338" w:type="dxa"/>
          </w:tcPr>
          <w:p w:rsidR="00EE0DAB" w:rsidRPr="00A25302" w:rsidRDefault="00010071" w:rsidP="00EE0DAB">
            <w:pPr>
              <w:pStyle w:val="ColorfulList-Accent1"/>
              <w:numPr>
                <w:ilvl w:val="0"/>
                <w:numId w:val="1"/>
              </w:numPr>
              <w:spacing w:after="0"/>
              <w:rPr>
                <w:rFonts w:ascii="Times New Roman" w:hAnsi="Times New Roman"/>
                <w:bCs/>
                <w:sz w:val="18"/>
                <w:szCs w:val="18"/>
              </w:rPr>
            </w:pPr>
            <w:r>
              <w:rPr>
                <w:rFonts w:ascii="Times New Roman" w:hAnsi="Times New Roman"/>
                <w:bCs/>
                <w:sz w:val="18"/>
                <w:szCs w:val="18"/>
              </w:rPr>
              <w:t>u</w:t>
            </w:r>
            <w:r w:rsidR="00EE0DAB" w:rsidRPr="00A25302">
              <w:rPr>
                <w:rFonts w:ascii="Times New Roman" w:hAnsi="Times New Roman"/>
                <w:bCs/>
                <w:sz w:val="18"/>
                <w:szCs w:val="18"/>
              </w:rPr>
              <w:t>se, with some consistency, in oral</w:t>
            </w:r>
            <w:r>
              <w:rPr>
                <w:rFonts w:ascii="Times New Roman" w:hAnsi="Times New Roman"/>
                <w:bCs/>
                <w:sz w:val="18"/>
                <w:szCs w:val="18"/>
              </w:rPr>
              <w:t>...</w:t>
            </w:r>
            <w:r w:rsidR="00EE0DAB" w:rsidRPr="00A25302">
              <w:rPr>
                <w:rFonts w:ascii="Times New Roman" w:hAnsi="Times New Roman"/>
                <w:bCs/>
                <w:sz w:val="18"/>
                <w:szCs w:val="18"/>
              </w:rPr>
              <w:t xml:space="preserve">form, </w:t>
            </w:r>
            <w:r>
              <w:rPr>
                <w:rFonts w:ascii="Times New Roman" w:hAnsi="Times New Roman"/>
                <w:bCs/>
                <w:sz w:val="18"/>
                <w:szCs w:val="18"/>
              </w:rPr>
              <w:t xml:space="preserve">the following </w:t>
            </w:r>
            <w:r w:rsidR="00EE0DAB" w:rsidRPr="00A25302">
              <w:rPr>
                <w:rFonts w:ascii="Times New Roman" w:hAnsi="Times New Roman"/>
                <w:bCs/>
                <w:sz w:val="18"/>
                <w:szCs w:val="18"/>
              </w:rPr>
              <w:t>linguistic elements needed to communicate a message:</w:t>
            </w:r>
          </w:p>
          <w:p w:rsidR="00EE0DAB" w:rsidRPr="00A25302" w:rsidRDefault="00010071" w:rsidP="00EE0DAB">
            <w:pPr>
              <w:numPr>
                <w:ilvl w:val="0"/>
                <w:numId w:val="5"/>
              </w:numPr>
              <w:spacing w:after="0"/>
              <w:rPr>
                <w:rFonts w:ascii="Times New Roman" w:hAnsi="Times New Roman"/>
                <w:bCs/>
                <w:sz w:val="18"/>
                <w:szCs w:val="18"/>
              </w:rPr>
            </w:pPr>
            <w:r>
              <w:rPr>
                <w:rFonts w:ascii="Times New Roman" w:hAnsi="Times New Roman"/>
                <w:bCs/>
                <w:sz w:val="18"/>
                <w:szCs w:val="18"/>
              </w:rPr>
              <w:t>...</w:t>
            </w:r>
            <w:r w:rsidR="00EE0DAB" w:rsidRPr="00A25302">
              <w:rPr>
                <w:rFonts w:ascii="Times New Roman" w:hAnsi="Times New Roman"/>
                <w:bCs/>
                <w:sz w:val="18"/>
                <w:szCs w:val="18"/>
              </w:rPr>
              <w:t>affirmative and negative sentences</w:t>
            </w:r>
          </w:p>
          <w:p w:rsidR="00EE0DAB" w:rsidRPr="00AF07EA" w:rsidRDefault="00EE0DAB" w:rsidP="00EE0DAB">
            <w:pPr>
              <w:numPr>
                <w:ilvl w:val="0"/>
                <w:numId w:val="5"/>
              </w:numPr>
              <w:spacing w:after="0"/>
              <w:rPr>
                <w:rFonts w:ascii="Times New Roman" w:hAnsi="Times New Roman"/>
                <w:bCs/>
                <w:sz w:val="18"/>
                <w:szCs w:val="18"/>
                <w:lang w:val="fr-FR"/>
              </w:rPr>
            </w:pPr>
            <w:proofErr w:type="gramStart"/>
            <w:r w:rsidRPr="00AF07EA">
              <w:rPr>
                <w:rFonts w:ascii="Times New Roman" w:hAnsi="Times New Roman"/>
                <w:bCs/>
                <w:sz w:val="18"/>
                <w:szCs w:val="18"/>
                <w:lang w:val="en-CA"/>
              </w:rPr>
              <w:t>rec</w:t>
            </w:r>
            <w:r w:rsidR="00315638" w:rsidRPr="00AF07EA">
              <w:rPr>
                <w:rFonts w:ascii="Times New Roman" w:hAnsi="Times New Roman"/>
                <w:bCs/>
                <w:sz w:val="18"/>
                <w:szCs w:val="18"/>
                <w:lang w:val="en-CA"/>
              </w:rPr>
              <w:t>ent</w:t>
            </w:r>
            <w:proofErr w:type="gramEnd"/>
            <w:r w:rsidR="00315638" w:rsidRPr="00AF07EA">
              <w:rPr>
                <w:rFonts w:ascii="Times New Roman" w:hAnsi="Times New Roman"/>
                <w:bCs/>
                <w:sz w:val="18"/>
                <w:szCs w:val="18"/>
                <w:lang w:val="en-CA"/>
              </w:rPr>
              <w:t xml:space="preserve"> past</w:t>
            </w:r>
            <w:r w:rsidR="00315638" w:rsidRPr="00AF07EA">
              <w:rPr>
                <w:rFonts w:ascii="Times New Roman" w:hAnsi="Times New Roman"/>
                <w:bCs/>
                <w:sz w:val="18"/>
                <w:szCs w:val="18"/>
                <w:lang w:val="fr-FR"/>
              </w:rPr>
              <w:t xml:space="preserve"> (</w:t>
            </w:r>
            <w:r w:rsidR="00315638" w:rsidRPr="00AF07EA">
              <w:rPr>
                <w:rFonts w:ascii="Times New Roman" w:hAnsi="Times New Roman"/>
                <w:bCs/>
                <w:i/>
                <w:sz w:val="18"/>
                <w:szCs w:val="18"/>
                <w:lang w:val="fr-FR"/>
              </w:rPr>
              <w:t>venir + de + infinitive</w:t>
            </w:r>
            <w:r w:rsidR="00315638" w:rsidRPr="00AF07EA">
              <w:rPr>
                <w:rFonts w:ascii="Times New Roman" w:hAnsi="Times New Roman"/>
                <w:bCs/>
                <w:sz w:val="18"/>
                <w:szCs w:val="18"/>
                <w:lang w:val="fr-FR"/>
              </w:rPr>
              <w:t>)...</w:t>
            </w:r>
          </w:p>
          <w:p w:rsidR="00EE0DAB" w:rsidRPr="00315638" w:rsidRDefault="00315638" w:rsidP="00EE0DAB">
            <w:pPr>
              <w:numPr>
                <w:ilvl w:val="0"/>
                <w:numId w:val="5"/>
              </w:numPr>
              <w:spacing w:after="0"/>
              <w:rPr>
                <w:rFonts w:ascii="Times New Roman" w:hAnsi="Times New Roman"/>
                <w:bCs/>
                <w:sz w:val="18"/>
                <w:szCs w:val="18"/>
              </w:rPr>
            </w:pPr>
            <w:proofErr w:type="gramStart"/>
            <w:r w:rsidRPr="00315638">
              <w:rPr>
                <w:rFonts w:ascii="Times New Roman" w:hAnsi="Times New Roman"/>
                <w:sz w:val="18"/>
                <w:szCs w:val="18"/>
                <w:lang w:val="en-CA" w:eastAsia="en-CA"/>
              </w:rPr>
              <w:t>the</w:t>
            </w:r>
            <w:proofErr w:type="gramEnd"/>
            <w:r w:rsidRPr="00315638">
              <w:rPr>
                <w:rFonts w:ascii="Times New Roman" w:hAnsi="Times New Roman"/>
                <w:sz w:val="18"/>
                <w:szCs w:val="18"/>
                <w:lang w:val="en-CA" w:eastAsia="en-CA"/>
              </w:rPr>
              <w:t xml:space="preserve"> </w:t>
            </w:r>
            <w:r w:rsidRPr="00315638">
              <w:rPr>
                <w:rFonts w:ascii="Times New Roman" w:hAnsi="Times New Roman"/>
                <w:i/>
                <w:sz w:val="18"/>
                <w:szCs w:val="18"/>
                <w:lang w:val="en-CA" w:eastAsia="en-CA"/>
              </w:rPr>
              <w:t xml:space="preserve">passé </w:t>
            </w:r>
            <w:r w:rsidRPr="00AF07EA">
              <w:rPr>
                <w:rFonts w:ascii="Times New Roman" w:hAnsi="Times New Roman"/>
                <w:i/>
                <w:sz w:val="18"/>
                <w:szCs w:val="18"/>
                <w:lang w:val="fr-FR" w:eastAsia="en-CA"/>
              </w:rPr>
              <w:t>composé.</w:t>
            </w:r>
            <w:r>
              <w:rPr>
                <w:rFonts w:ascii="Times New Roman" w:hAnsi="Times New Roman"/>
                <w:i/>
                <w:sz w:val="18"/>
                <w:szCs w:val="18"/>
                <w:lang w:val="en-CA" w:eastAsia="en-CA"/>
              </w:rPr>
              <w:t>..</w:t>
            </w:r>
          </w:p>
        </w:tc>
      </w:tr>
      <w:tr w:rsidR="00EE0DAB" w:rsidRPr="00146EF4">
        <w:tc>
          <w:tcPr>
            <w:tcW w:w="2518" w:type="dxa"/>
          </w:tcPr>
          <w:p w:rsidR="00315638" w:rsidRDefault="00EE0DAB" w:rsidP="00EE0DAB">
            <w:pPr>
              <w:spacing w:after="0"/>
              <w:rPr>
                <w:rFonts w:ascii="Times New Roman" w:hAnsi="Times New Roman"/>
                <w:sz w:val="18"/>
              </w:rPr>
            </w:pPr>
            <w:r w:rsidRPr="00A25302">
              <w:rPr>
                <w:rFonts w:ascii="Times New Roman" w:hAnsi="Times New Roman"/>
                <w:sz w:val="18"/>
              </w:rPr>
              <w:t xml:space="preserve">Language Learning Strategies: </w:t>
            </w:r>
          </w:p>
          <w:p w:rsidR="00315638" w:rsidRDefault="00315638" w:rsidP="00EE0DAB">
            <w:pPr>
              <w:spacing w:after="0"/>
              <w:rPr>
                <w:rFonts w:ascii="Times New Roman" w:hAnsi="Times New Roman"/>
                <w:sz w:val="18"/>
              </w:rPr>
            </w:pPr>
            <w:r>
              <w:rPr>
                <w:rFonts w:ascii="Times New Roman" w:hAnsi="Times New Roman"/>
                <w:sz w:val="18"/>
              </w:rPr>
              <w:t>Production Strategies</w:t>
            </w:r>
          </w:p>
          <w:p w:rsidR="00EE0DAB" w:rsidRPr="00A25302" w:rsidRDefault="00315638" w:rsidP="00EE0DAB">
            <w:pPr>
              <w:spacing w:after="0"/>
              <w:rPr>
                <w:rFonts w:ascii="Times New Roman" w:hAnsi="Times New Roman"/>
                <w:sz w:val="18"/>
              </w:rPr>
            </w:pPr>
            <w:r>
              <w:rPr>
                <w:rFonts w:ascii="Times New Roman" w:hAnsi="Times New Roman"/>
                <w:sz w:val="18"/>
              </w:rPr>
              <w:t>c</w:t>
            </w:r>
            <w:r w:rsidR="00EE0DAB" w:rsidRPr="00A25302">
              <w:rPr>
                <w:rFonts w:ascii="Times New Roman" w:hAnsi="Times New Roman"/>
                <w:sz w:val="18"/>
              </w:rPr>
              <w:t xml:space="preserve">ognitive </w:t>
            </w:r>
          </w:p>
        </w:tc>
        <w:tc>
          <w:tcPr>
            <w:tcW w:w="6338" w:type="dxa"/>
          </w:tcPr>
          <w:p w:rsidR="00EE0DAB" w:rsidRPr="00A25302" w:rsidRDefault="00315638" w:rsidP="00EE0DAB">
            <w:pPr>
              <w:pStyle w:val="ColorfulList-Accent1"/>
              <w:numPr>
                <w:ilvl w:val="0"/>
                <w:numId w:val="7"/>
              </w:numPr>
              <w:spacing w:after="0"/>
              <w:rPr>
                <w:rFonts w:ascii="Times New Roman" w:hAnsi="Times New Roman"/>
                <w:bCs/>
                <w:sz w:val="18"/>
                <w:szCs w:val="18"/>
              </w:rPr>
            </w:pPr>
            <w:r>
              <w:rPr>
                <w:rFonts w:ascii="Times New Roman" w:hAnsi="Times New Roman"/>
                <w:bCs/>
                <w:sz w:val="18"/>
                <w:szCs w:val="18"/>
              </w:rPr>
              <w:t>c</w:t>
            </w:r>
            <w:r w:rsidR="00EE0DAB" w:rsidRPr="00A25302">
              <w:rPr>
                <w:rFonts w:ascii="Times New Roman" w:hAnsi="Times New Roman"/>
                <w:bCs/>
                <w:sz w:val="18"/>
                <w:szCs w:val="18"/>
              </w:rPr>
              <w:t>ontinue to expand and use a personal repertoire of production strategies to facilitate the communication of an oral or written message</w:t>
            </w:r>
          </w:p>
          <w:p w:rsidR="00EE0DAB" w:rsidRPr="00A25302" w:rsidRDefault="00EE0DAB" w:rsidP="00EE0DAB">
            <w:pPr>
              <w:numPr>
                <w:ilvl w:val="1"/>
                <w:numId w:val="7"/>
              </w:numPr>
              <w:spacing w:after="0"/>
              <w:ind w:left="743"/>
              <w:rPr>
                <w:rFonts w:ascii="Times New Roman" w:hAnsi="Times New Roman"/>
                <w:bCs/>
                <w:sz w:val="18"/>
                <w:szCs w:val="18"/>
              </w:rPr>
            </w:pPr>
            <w:r w:rsidRPr="00A25302">
              <w:rPr>
                <w:rFonts w:ascii="Times New Roman" w:hAnsi="Times New Roman"/>
                <w:bCs/>
                <w:sz w:val="18"/>
                <w:szCs w:val="18"/>
              </w:rPr>
              <w:t>use circumlocution to sustain a communication</w:t>
            </w:r>
          </w:p>
        </w:tc>
      </w:tr>
    </w:tbl>
    <w:p w:rsidR="00EE0DAB" w:rsidRPr="005057AF" w:rsidRDefault="00EE0DAB" w:rsidP="00EE0DAB">
      <w:pPr>
        <w:spacing w:after="0"/>
        <w:rPr>
          <w:rFonts w:ascii="Calibri" w:hAnsi="Calibri"/>
          <w:b/>
        </w:rPr>
      </w:pPr>
    </w:p>
    <w:p w:rsidR="00EE0DAB" w:rsidRPr="00A25302" w:rsidRDefault="00EE0DAB" w:rsidP="00EE0DAB">
      <w:pPr>
        <w:spacing w:after="0"/>
        <w:rPr>
          <w:rFonts w:ascii="Calibri" w:hAnsi="Calibri"/>
          <w:b/>
        </w:rPr>
      </w:pPr>
    </w:p>
    <w:p w:rsidR="00EE0DAB" w:rsidRPr="005057AF" w:rsidRDefault="00EE0DAB" w:rsidP="00EE0DAB">
      <w:pPr>
        <w:spacing w:after="0"/>
        <w:rPr>
          <w:rFonts w:ascii="Calibri" w:hAnsi="Calibri"/>
          <w:b/>
          <w:sz w:val="22"/>
        </w:rPr>
      </w:pPr>
      <w:r w:rsidRPr="005057AF">
        <w:rPr>
          <w:rFonts w:ascii="Calibri" w:hAnsi="Calibri"/>
          <w:b/>
          <w:sz w:val="22"/>
        </w:rPr>
        <w:t>PREPARING FOR THE TASK</w:t>
      </w:r>
    </w:p>
    <w:p w:rsidR="00EE0DAB" w:rsidRDefault="00EE0DAB" w:rsidP="00EE0DAB">
      <w:pPr>
        <w:numPr>
          <w:ilvl w:val="0"/>
          <w:numId w:val="1"/>
        </w:numPr>
        <w:spacing w:after="0"/>
        <w:rPr>
          <w:rFonts w:ascii="Calibri" w:hAnsi="Calibri"/>
          <w:sz w:val="22"/>
          <w:szCs w:val="22"/>
        </w:rPr>
      </w:pPr>
      <w:r w:rsidRPr="005057AF">
        <w:rPr>
          <w:rFonts w:ascii="Calibri" w:hAnsi="Calibri"/>
          <w:sz w:val="22"/>
          <w:szCs w:val="22"/>
        </w:rPr>
        <w:t>Before the task, talk to students about how they conduct conversations with one another in English. Ask students to think about the different strategies they use to keep a conversation going, such as describing something when they don’t know a word, using gestures and facial expressions, pausing, using another’s ideas to interject their own ideas, etc. Encourage students to try and use these same strategies in their French conversation. Recording suggested strategies on the board or chart paper to be visible during the task may be helpful.</w:t>
      </w:r>
    </w:p>
    <w:p w:rsidR="00EE0DAB" w:rsidRPr="00A25302" w:rsidRDefault="00EE0DAB" w:rsidP="00EE0DAB">
      <w:pPr>
        <w:pStyle w:val="ColorfulList-Accent1"/>
        <w:numPr>
          <w:ilvl w:val="0"/>
          <w:numId w:val="10"/>
        </w:numPr>
        <w:spacing w:after="0"/>
        <w:rPr>
          <w:rFonts w:ascii="Calibri" w:hAnsi="Calibri"/>
          <w:b/>
          <w:sz w:val="22"/>
        </w:rPr>
      </w:pPr>
      <w:r>
        <w:rPr>
          <w:rFonts w:ascii="Calibri" w:hAnsi="Calibri"/>
          <w:sz w:val="22"/>
        </w:rPr>
        <w:t>Introduce the “I can” statement to the class. Ensure it is visible throughout the task.</w:t>
      </w:r>
      <w:r>
        <w:rPr>
          <w:rFonts w:ascii="Calibri" w:hAnsi="Calibri"/>
          <w:b/>
          <w:sz w:val="22"/>
        </w:rPr>
        <w:t xml:space="preserve"> </w:t>
      </w:r>
      <w:r>
        <w:rPr>
          <w:rFonts w:ascii="Calibri" w:hAnsi="Calibri"/>
          <w:sz w:val="22"/>
        </w:rPr>
        <w:t xml:space="preserve">Ask student how they will know when they have successfully been able to tell someone about what they did on their weekend. </w:t>
      </w:r>
      <w:r w:rsidRPr="001A0F46">
        <w:rPr>
          <w:rFonts w:ascii="Calibri" w:hAnsi="Calibri"/>
          <w:sz w:val="22"/>
        </w:rPr>
        <w:t>With students, build a list of indicators that will help them know they have achieved the “I can” statement.</w:t>
      </w:r>
    </w:p>
    <w:p w:rsidR="00EE0DAB" w:rsidRDefault="00EE0DAB" w:rsidP="00EE0DAB">
      <w:pPr>
        <w:pStyle w:val="ColorfulList-Accent1"/>
        <w:spacing w:after="0"/>
        <w:ind w:left="0"/>
        <w:rPr>
          <w:rFonts w:ascii="Calibri" w:hAnsi="Calibri"/>
          <w:b/>
          <w:sz w:val="22"/>
        </w:rPr>
      </w:pPr>
    </w:p>
    <w:p w:rsidR="00EE0DAB" w:rsidRPr="00A25302" w:rsidRDefault="009B1467" w:rsidP="00EE0DAB">
      <w:pPr>
        <w:pStyle w:val="ColorfulList-Accent1"/>
        <w:spacing w:after="0"/>
        <w:ind w:left="0"/>
        <w:rPr>
          <w:rFonts w:ascii="Calibri" w:hAnsi="Calibri"/>
          <w:b/>
          <w:sz w:val="22"/>
        </w:rPr>
      </w:pPr>
      <w:r>
        <w:rPr>
          <w:rFonts w:ascii="Calibri" w:hAnsi="Calibri"/>
          <w:b/>
          <w:sz w:val="22"/>
        </w:rPr>
        <w:br w:type="page"/>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EE0DAB" w:rsidRPr="002458C2">
        <w:tc>
          <w:tcPr>
            <w:tcW w:w="8856" w:type="dxa"/>
            <w:shd w:val="clear" w:color="auto" w:fill="FFFF99"/>
          </w:tcPr>
          <w:p w:rsidR="00EE0DAB" w:rsidRPr="00A25302" w:rsidRDefault="00EE0DAB" w:rsidP="00EE0DAB">
            <w:pPr>
              <w:pStyle w:val="ColorfulList-Accent1"/>
              <w:spacing w:after="0"/>
              <w:ind w:left="0" w:hanging="11"/>
              <w:rPr>
                <w:rFonts w:ascii="Calibri" w:hAnsi="Calibri"/>
                <w:b/>
              </w:rPr>
            </w:pPr>
            <w:r w:rsidRPr="00A25302">
              <w:rPr>
                <w:rFonts w:ascii="Calibri" w:hAnsi="Calibri"/>
                <w:b/>
                <w:sz w:val="22"/>
              </w:rPr>
              <w:t xml:space="preserve">I can tell someone what I did on the weekend. / </w:t>
            </w:r>
            <w:r w:rsidRPr="00AF07EA">
              <w:rPr>
                <w:rFonts w:ascii="Calibri" w:hAnsi="Calibri"/>
                <w:b/>
                <w:sz w:val="22"/>
                <w:lang w:val="fr-FR"/>
              </w:rPr>
              <w:t>Je peux parler de ma fin de semaine</w:t>
            </w:r>
            <w:r w:rsidRPr="00A25302">
              <w:rPr>
                <w:rFonts w:ascii="Calibri" w:hAnsi="Calibri"/>
                <w:b/>
                <w:sz w:val="22"/>
              </w:rPr>
              <w:t>.</w:t>
            </w:r>
          </w:p>
          <w:p w:rsidR="00EE0DAB" w:rsidRPr="00A25302" w:rsidRDefault="00EE0DAB" w:rsidP="00EE0DAB">
            <w:pPr>
              <w:pStyle w:val="ColorfulList-Accent1"/>
              <w:spacing w:after="0"/>
              <w:ind w:left="0" w:hanging="11"/>
              <w:rPr>
                <w:rFonts w:ascii="Calibri" w:hAnsi="Calibri"/>
                <w:sz w:val="22"/>
              </w:rPr>
            </w:pPr>
            <w:r w:rsidRPr="00A25302">
              <w:rPr>
                <w:rFonts w:ascii="Calibri" w:hAnsi="Calibri"/>
                <w:sz w:val="22"/>
              </w:rPr>
              <w:t>I know this because…</w:t>
            </w:r>
          </w:p>
          <w:p w:rsidR="00EE0DAB" w:rsidRPr="00A25302" w:rsidRDefault="00EE0DAB" w:rsidP="00EE0DAB">
            <w:pPr>
              <w:pStyle w:val="ColorfulList-Accent1"/>
              <w:numPr>
                <w:ilvl w:val="0"/>
                <w:numId w:val="11"/>
              </w:numPr>
              <w:spacing w:after="0"/>
              <w:rPr>
                <w:rFonts w:ascii="Calibri" w:hAnsi="Calibri"/>
                <w:b/>
                <w:sz w:val="22"/>
              </w:rPr>
            </w:pPr>
            <w:r w:rsidRPr="00A25302">
              <w:rPr>
                <w:rFonts w:ascii="Calibri" w:hAnsi="Calibri"/>
                <w:sz w:val="22"/>
              </w:rPr>
              <w:t>I used the past tense</w:t>
            </w:r>
          </w:p>
          <w:p w:rsidR="00EE0DAB" w:rsidRPr="00A25302" w:rsidRDefault="00EE0DAB" w:rsidP="00EE0DAB">
            <w:pPr>
              <w:pStyle w:val="ColorfulList-Accent1"/>
              <w:numPr>
                <w:ilvl w:val="0"/>
                <w:numId w:val="11"/>
              </w:numPr>
              <w:spacing w:after="0"/>
              <w:rPr>
                <w:rFonts w:ascii="Calibri" w:hAnsi="Calibri"/>
                <w:b/>
                <w:sz w:val="22"/>
              </w:rPr>
            </w:pPr>
            <w:r w:rsidRPr="00A25302">
              <w:rPr>
                <w:rFonts w:ascii="Calibri" w:hAnsi="Calibri"/>
                <w:sz w:val="22"/>
              </w:rPr>
              <w:t>I talked about activities I did during the weekend</w:t>
            </w:r>
          </w:p>
          <w:p w:rsidR="00EE0DAB" w:rsidRPr="00A25302" w:rsidRDefault="00EE0DAB" w:rsidP="00EE0DAB">
            <w:pPr>
              <w:pStyle w:val="ColorfulList-Accent1"/>
              <w:numPr>
                <w:ilvl w:val="0"/>
                <w:numId w:val="11"/>
              </w:numPr>
              <w:spacing w:after="0"/>
              <w:rPr>
                <w:rFonts w:ascii="Calibri" w:hAnsi="Calibri"/>
                <w:b/>
              </w:rPr>
            </w:pPr>
            <w:r w:rsidRPr="00A25302">
              <w:rPr>
                <w:rFonts w:ascii="Calibri" w:hAnsi="Calibri"/>
                <w:sz w:val="22"/>
              </w:rPr>
              <w:t>My conversation partner understood me</w:t>
            </w:r>
          </w:p>
          <w:p w:rsidR="00EE0DAB" w:rsidRPr="002458C2" w:rsidRDefault="00EE0DAB" w:rsidP="00EE0DAB">
            <w:pPr>
              <w:pStyle w:val="ColorfulList-Accent1"/>
              <w:spacing w:after="0"/>
              <w:ind w:left="0"/>
              <w:rPr>
                <w:rFonts w:ascii="Calibri" w:hAnsi="Calibri"/>
                <w:b/>
              </w:rPr>
            </w:pPr>
          </w:p>
        </w:tc>
      </w:tr>
    </w:tbl>
    <w:p w:rsidR="00EE0DAB" w:rsidRPr="005057AF" w:rsidRDefault="00EE0DAB" w:rsidP="00EE0DAB">
      <w:pPr>
        <w:spacing w:after="0"/>
        <w:rPr>
          <w:rFonts w:ascii="Calibri" w:hAnsi="Calibri"/>
          <w:sz w:val="22"/>
          <w:szCs w:val="22"/>
        </w:rPr>
      </w:pPr>
    </w:p>
    <w:p w:rsidR="00EE0DAB" w:rsidRPr="005057AF" w:rsidRDefault="00EE0DAB" w:rsidP="00EE0DAB">
      <w:pPr>
        <w:numPr>
          <w:ilvl w:val="0"/>
          <w:numId w:val="1"/>
        </w:numPr>
        <w:spacing w:after="0"/>
        <w:rPr>
          <w:rFonts w:ascii="Calibri" w:hAnsi="Calibri"/>
          <w:sz w:val="22"/>
          <w:szCs w:val="22"/>
        </w:rPr>
      </w:pPr>
      <w:r w:rsidRPr="005057AF">
        <w:rPr>
          <w:rFonts w:ascii="Calibri" w:hAnsi="Calibri"/>
          <w:sz w:val="22"/>
          <w:szCs w:val="22"/>
        </w:rPr>
        <w:t>If necessary, review the difference between the passé-</w:t>
      </w:r>
      <w:r w:rsidRPr="00AF07EA">
        <w:rPr>
          <w:rFonts w:ascii="Calibri" w:hAnsi="Calibri"/>
          <w:sz w:val="22"/>
          <w:szCs w:val="22"/>
          <w:lang w:val="fr-FR"/>
        </w:rPr>
        <w:t>composé</w:t>
      </w:r>
      <w:r w:rsidRPr="005057AF">
        <w:rPr>
          <w:rFonts w:ascii="Calibri" w:hAnsi="Calibri"/>
          <w:sz w:val="22"/>
          <w:szCs w:val="22"/>
        </w:rPr>
        <w:t xml:space="preserve"> and the recent past before the task.</w:t>
      </w:r>
    </w:p>
    <w:p w:rsidR="00EE0DAB" w:rsidRPr="005057AF" w:rsidRDefault="00EE0DAB" w:rsidP="00EE0DAB">
      <w:pPr>
        <w:numPr>
          <w:ilvl w:val="0"/>
          <w:numId w:val="1"/>
        </w:numPr>
        <w:spacing w:after="0"/>
        <w:rPr>
          <w:rFonts w:ascii="Calibri" w:hAnsi="Calibri" w:cs="Arial"/>
          <w:sz w:val="22"/>
          <w:szCs w:val="22"/>
        </w:rPr>
      </w:pPr>
      <w:r w:rsidRPr="005057AF">
        <w:rPr>
          <w:rFonts w:ascii="Calibri" w:hAnsi="Calibri"/>
          <w:sz w:val="22"/>
          <w:szCs w:val="22"/>
        </w:rPr>
        <w:t>If necessary, brainstorm vocabulary for a variety of weekend activities.</w:t>
      </w:r>
      <w:r>
        <w:rPr>
          <w:rFonts w:ascii="Calibri" w:hAnsi="Calibri"/>
          <w:sz w:val="22"/>
          <w:szCs w:val="22"/>
        </w:rPr>
        <w:t xml:space="preserve"> (See pages 75, 81 of the Program Articulation document)</w:t>
      </w:r>
    </w:p>
    <w:p w:rsidR="00EE0DAB" w:rsidRDefault="00EE0DAB" w:rsidP="00EE0DAB">
      <w:pPr>
        <w:spacing w:after="0"/>
        <w:rPr>
          <w:rFonts w:ascii="Calibri" w:hAnsi="Calibri"/>
          <w:b/>
          <w:sz w:val="22"/>
        </w:rPr>
      </w:pPr>
    </w:p>
    <w:p w:rsidR="00EE0DAB" w:rsidRPr="00A25302" w:rsidRDefault="00EE0DAB" w:rsidP="00EE0DAB">
      <w:pPr>
        <w:spacing w:after="0"/>
        <w:rPr>
          <w:rFonts w:ascii="Calibri" w:hAnsi="Calibri"/>
          <w:sz w:val="22"/>
        </w:rPr>
      </w:pPr>
    </w:p>
    <w:p w:rsidR="00EE0DAB" w:rsidRDefault="00EE0DAB" w:rsidP="00EE0DAB">
      <w:pPr>
        <w:spacing w:after="0"/>
        <w:rPr>
          <w:rFonts w:ascii="Calibri" w:hAnsi="Calibri"/>
          <w:b/>
          <w:sz w:val="22"/>
        </w:rPr>
      </w:pPr>
      <w:r>
        <w:rPr>
          <w:rFonts w:ascii="Calibri" w:hAnsi="Calibri"/>
          <w:b/>
          <w:sz w:val="22"/>
        </w:rPr>
        <w:t>INSTRUCTIONAL SUPPORT</w:t>
      </w:r>
    </w:p>
    <w:p w:rsidR="00EE0DAB" w:rsidRPr="00080BD8" w:rsidRDefault="00EE0DAB" w:rsidP="00EE0DAB">
      <w:pPr>
        <w:numPr>
          <w:ilvl w:val="0"/>
          <w:numId w:val="1"/>
        </w:numPr>
        <w:spacing w:after="0"/>
        <w:rPr>
          <w:rFonts w:ascii="Calibri" w:hAnsi="Calibri"/>
          <w:b/>
          <w:sz w:val="22"/>
        </w:rPr>
      </w:pPr>
      <w:r>
        <w:rPr>
          <w:rFonts w:ascii="Calibri" w:hAnsi="Calibri"/>
          <w:sz w:val="22"/>
        </w:rPr>
        <w:t>Students talk in small groups or pairs, as they normally would when having a conversation about their weekend activities.</w:t>
      </w:r>
    </w:p>
    <w:p w:rsidR="00EE0DAB" w:rsidRDefault="00EE0DAB" w:rsidP="00EE0DAB">
      <w:pPr>
        <w:numPr>
          <w:ilvl w:val="0"/>
          <w:numId w:val="1"/>
        </w:numPr>
        <w:spacing w:after="0"/>
        <w:rPr>
          <w:rFonts w:ascii="Calibri" w:hAnsi="Calibri"/>
          <w:b/>
          <w:sz w:val="22"/>
        </w:rPr>
      </w:pPr>
      <w:r>
        <w:rPr>
          <w:rFonts w:ascii="Calibri" w:hAnsi="Calibri"/>
          <w:sz w:val="22"/>
        </w:rPr>
        <w:t>If students have trouble keeping their conversations going, remind them of the posted interactive strategies.</w:t>
      </w:r>
    </w:p>
    <w:p w:rsidR="00EE0DAB" w:rsidRDefault="00EE0DAB" w:rsidP="00EE0DAB">
      <w:pPr>
        <w:spacing w:after="0"/>
        <w:rPr>
          <w:rFonts w:ascii="Calibri" w:hAnsi="Calibri"/>
          <w:b/>
          <w:sz w:val="22"/>
        </w:rPr>
      </w:pPr>
    </w:p>
    <w:p w:rsidR="00EE0DAB" w:rsidRDefault="00EE0DAB" w:rsidP="00EE0DAB">
      <w:pPr>
        <w:spacing w:after="0"/>
        <w:rPr>
          <w:rFonts w:ascii="Calibri" w:hAnsi="Calibri"/>
          <w:b/>
          <w:sz w:val="22"/>
        </w:rPr>
      </w:pPr>
    </w:p>
    <w:p w:rsidR="00EE0DAB" w:rsidRPr="005057AF" w:rsidRDefault="00EE0DAB" w:rsidP="00EE0DAB">
      <w:pPr>
        <w:spacing w:after="0"/>
        <w:rPr>
          <w:rFonts w:ascii="Calibri" w:hAnsi="Calibri"/>
          <w:b/>
          <w:sz w:val="22"/>
        </w:rPr>
      </w:pPr>
      <w:r>
        <w:rPr>
          <w:rFonts w:ascii="Calibri" w:hAnsi="Calibri"/>
          <w:b/>
          <w:sz w:val="22"/>
        </w:rPr>
        <w:t>FEEDBACK FOR LEARNING</w:t>
      </w:r>
    </w:p>
    <w:p w:rsidR="00EE0DAB" w:rsidRPr="005057AF" w:rsidRDefault="00EE0DAB" w:rsidP="00EE0DAB">
      <w:pPr>
        <w:numPr>
          <w:ilvl w:val="0"/>
          <w:numId w:val="2"/>
        </w:numPr>
        <w:spacing w:after="0"/>
        <w:rPr>
          <w:rFonts w:ascii="Calibri" w:hAnsi="Calibri" w:cs="Arial"/>
          <w:sz w:val="22"/>
          <w:szCs w:val="22"/>
        </w:rPr>
      </w:pPr>
      <w:r w:rsidRPr="005057AF">
        <w:rPr>
          <w:rFonts w:ascii="Calibri" w:hAnsi="Calibri"/>
          <w:sz w:val="22"/>
          <w:szCs w:val="22"/>
        </w:rPr>
        <w:t xml:space="preserve">While students are engaging in conversations, circulate and </w:t>
      </w:r>
      <w:r>
        <w:rPr>
          <w:rFonts w:ascii="Calibri" w:hAnsi="Calibri"/>
          <w:sz w:val="22"/>
          <w:szCs w:val="22"/>
        </w:rPr>
        <w:t>observe if they are able to talk about events in the past.</w:t>
      </w:r>
    </w:p>
    <w:p w:rsidR="00EE0DAB" w:rsidRPr="00296E07" w:rsidRDefault="00EE0DAB" w:rsidP="00EE0DAB">
      <w:pPr>
        <w:numPr>
          <w:ilvl w:val="0"/>
          <w:numId w:val="2"/>
        </w:numPr>
        <w:spacing w:after="0"/>
        <w:rPr>
          <w:rFonts w:ascii="Calibri" w:hAnsi="Calibri" w:cs="Arial"/>
          <w:sz w:val="22"/>
          <w:szCs w:val="22"/>
        </w:rPr>
      </w:pPr>
      <w:r w:rsidRPr="005057AF">
        <w:rPr>
          <w:rFonts w:ascii="Calibri" w:hAnsi="Calibri"/>
          <w:sz w:val="22"/>
          <w:szCs w:val="22"/>
        </w:rPr>
        <w:t>While students are practicing communicating using the passé compose, information regarding the accuracy of this linguistic element is not being assessed. Activities to assess students’ accuracy in using</w:t>
      </w:r>
      <w:r>
        <w:rPr>
          <w:rFonts w:ascii="Calibri" w:hAnsi="Calibri"/>
          <w:sz w:val="22"/>
          <w:szCs w:val="22"/>
        </w:rPr>
        <w:t xml:space="preserve"> a specific linguistic element</w:t>
      </w:r>
      <w:r w:rsidRPr="005057AF">
        <w:rPr>
          <w:rFonts w:ascii="Calibri" w:hAnsi="Calibri"/>
          <w:sz w:val="22"/>
          <w:szCs w:val="22"/>
        </w:rPr>
        <w:t xml:space="preserve"> would be best assessed at another time.</w:t>
      </w:r>
    </w:p>
    <w:p w:rsidR="00EE0DAB" w:rsidRPr="00041B30" w:rsidRDefault="00EE0DAB" w:rsidP="00EE0DAB">
      <w:pPr>
        <w:pStyle w:val="ColorfulList-Accent1"/>
        <w:numPr>
          <w:ilvl w:val="0"/>
          <w:numId w:val="2"/>
        </w:numPr>
        <w:spacing w:after="0"/>
        <w:rPr>
          <w:rFonts w:ascii="Calibri" w:hAnsi="Calibri"/>
          <w:b/>
          <w:sz w:val="22"/>
        </w:rPr>
      </w:pPr>
      <w:r>
        <w:rPr>
          <w:rFonts w:ascii="Calibri" w:hAnsi="Calibri"/>
          <w:sz w:val="22"/>
        </w:rPr>
        <w:t>After students have completed the activity, ask them to consider their performance in relation to the indicators.</w:t>
      </w:r>
    </w:p>
    <w:p w:rsidR="00EE0DAB" w:rsidRPr="00041B30" w:rsidRDefault="00EE0DAB" w:rsidP="00EE0DAB">
      <w:pPr>
        <w:pStyle w:val="ColorfulList-Accent1"/>
        <w:numPr>
          <w:ilvl w:val="0"/>
          <w:numId w:val="2"/>
        </w:numPr>
        <w:spacing w:after="0"/>
        <w:rPr>
          <w:rFonts w:ascii="Calibri" w:hAnsi="Calibri"/>
          <w:b/>
          <w:sz w:val="22"/>
        </w:rPr>
      </w:pPr>
      <w:r>
        <w:rPr>
          <w:rFonts w:ascii="Calibri" w:hAnsi="Calibri"/>
          <w:sz w:val="22"/>
        </w:rPr>
        <w:t>Students share, either orally or in writing, whether or not they achieved the “I can” statement, and provide evidence of why they think that is so.</w:t>
      </w:r>
    </w:p>
    <w:p w:rsidR="00EE0DAB" w:rsidRPr="004606A4" w:rsidRDefault="00EE0DAB" w:rsidP="00EE0DAB">
      <w:pPr>
        <w:pStyle w:val="ColorfulList-Accent1"/>
        <w:numPr>
          <w:ilvl w:val="0"/>
          <w:numId w:val="2"/>
        </w:numPr>
        <w:spacing w:after="0"/>
        <w:rPr>
          <w:rFonts w:ascii="Calibri" w:hAnsi="Calibri"/>
          <w:b/>
          <w:sz w:val="22"/>
        </w:rPr>
      </w:pPr>
      <w:r w:rsidRPr="004606A4">
        <w:rPr>
          <w:rFonts w:ascii="Calibri" w:hAnsi="Calibri"/>
          <w:sz w:val="22"/>
        </w:rPr>
        <w:t>Compare your teacher observations to students’ self-reflections. In cases where students’ perspectives do not match the teacher observations, take the opportunity to discuss why this is so with the studen</w:t>
      </w:r>
      <w:r>
        <w:rPr>
          <w:rFonts w:ascii="Calibri" w:hAnsi="Calibri"/>
          <w:sz w:val="22"/>
        </w:rPr>
        <w:t>t.</w:t>
      </w:r>
    </w:p>
    <w:p w:rsidR="00EE0DAB" w:rsidRPr="00316681" w:rsidRDefault="00EE0DAB" w:rsidP="00EE0DAB">
      <w:pPr>
        <w:numPr>
          <w:ilvl w:val="0"/>
          <w:numId w:val="2"/>
        </w:numPr>
        <w:spacing w:after="0"/>
        <w:rPr>
          <w:rFonts w:ascii="Calibri" w:hAnsi="Calibri"/>
          <w:sz w:val="22"/>
          <w:szCs w:val="22"/>
        </w:rPr>
      </w:pPr>
      <w:r>
        <w:rPr>
          <w:rFonts w:ascii="Calibri" w:hAnsi="Calibri"/>
          <w:sz w:val="22"/>
          <w:szCs w:val="22"/>
        </w:rPr>
        <w:t>Consider using peer feedback to also provide information to students regarding how well they were able to have a conversation with others about their weekend activities.</w:t>
      </w:r>
    </w:p>
    <w:p w:rsidR="00EE0DAB" w:rsidRPr="005057AF" w:rsidRDefault="00EE0DAB" w:rsidP="00EE0DAB">
      <w:pPr>
        <w:spacing w:after="0"/>
        <w:rPr>
          <w:rFonts w:ascii="Calibri" w:hAnsi="Calibri"/>
          <w:b/>
        </w:rPr>
      </w:pPr>
    </w:p>
    <w:p w:rsidR="00EE0DAB" w:rsidRPr="005057AF" w:rsidRDefault="00EE0DAB" w:rsidP="00EE0DAB">
      <w:pPr>
        <w:spacing w:after="0"/>
        <w:rPr>
          <w:rFonts w:ascii="Calibri" w:hAnsi="Calibri"/>
          <w:b/>
        </w:rPr>
      </w:pPr>
    </w:p>
    <w:p w:rsidR="00EE0DAB" w:rsidRPr="005057AF" w:rsidRDefault="00EE0DAB" w:rsidP="00EE0DAB">
      <w:pPr>
        <w:spacing w:after="0"/>
        <w:rPr>
          <w:rFonts w:ascii="Calibri" w:hAnsi="Calibri"/>
          <w:b/>
        </w:rPr>
      </w:pPr>
    </w:p>
    <w:p w:rsidR="00EE0DAB" w:rsidRPr="005057AF" w:rsidRDefault="00EE0DAB" w:rsidP="00EE0DAB">
      <w:pPr>
        <w:spacing w:after="0"/>
        <w:rPr>
          <w:rFonts w:ascii="Calibri" w:hAnsi="Calibri"/>
          <w:b/>
        </w:rPr>
      </w:pPr>
    </w:p>
    <w:p w:rsidR="00EE0DAB" w:rsidRPr="005057AF" w:rsidRDefault="00EE0DAB" w:rsidP="00EE0DAB">
      <w:pPr>
        <w:spacing w:after="0"/>
        <w:rPr>
          <w:rFonts w:ascii="Calibri" w:hAnsi="Calibri"/>
          <w:b/>
        </w:rPr>
      </w:pPr>
    </w:p>
    <w:p w:rsidR="00EE0DAB" w:rsidRDefault="00EE0DAB" w:rsidP="00EE0DAB">
      <w:pPr>
        <w:spacing w:after="0"/>
        <w:rPr>
          <w:rFonts w:ascii="Calibri" w:hAnsi="Calibri"/>
          <w:b/>
        </w:rPr>
      </w:pPr>
    </w:p>
    <w:p w:rsidR="00EE0DAB" w:rsidRDefault="00EE0DAB" w:rsidP="00EE0DAB">
      <w:pPr>
        <w:spacing w:after="0"/>
        <w:rPr>
          <w:rFonts w:ascii="Calibri" w:hAnsi="Calibri"/>
          <w:b/>
        </w:rPr>
      </w:pPr>
    </w:p>
    <w:p w:rsidR="00EE0DAB" w:rsidRDefault="00EE0DAB" w:rsidP="00EE0DAB">
      <w:pPr>
        <w:spacing w:after="0"/>
        <w:rPr>
          <w:rFonts w:ascii="Calibri" w:hAnsi="Calibri"/>
          <w:b/>
        </w:rPr>
      </w:pPr>
    </w:p>
    <w:p w:rsidR="00EE0DAB" w:rsidRPr="0056463F" w:rsidRDefault="00EE0DAB" w:rsidP="00EE0DAB">
      <w:pPr>
        <w:spacing w:after="0"/>
        <w:rPr>
          <w:rFonts w:ascii="Calibri" w:hAnsi="Calibri"/>
          <w:i/>
          <w:sz w:val="22"/>
        </w:rPr>
      </w:pPr>
      <w:r w:rsidRPr="0056463F">
        <w:rPr>
          <w:rFonts w:ascii="Calibri" w:hAnsi="Calibri"/>
          <w:i/>
          <w:sz w:val="22"/>
        </w:rPr>
        <w:t>This task was developed by teachers at the Alberta Assessment Consortium (AAC) Summer Workshop for Second Languages, funded by a grant from Alberta Education.</w:t>
      </w:r>
    </w:p>
    <w:p w:rsidR="00EE0DAB" w:rsidRPr="00A25302" w:rsidRDefault="00EE0DAB" w:rsidP="00EE0DAB">
      <w:pPr>
        <w:spacing w:after="0"/>
        <w:rPr>
          <w:rFonts w:ascii="Calibri" w:hAnsi="Calibri"/>
          <w:sz w:val="22"/>
        </w:rPr>
      </w:pPr>
      <w:r>
        <w:rPr>
          <w:rFonts w:ascii="Calibri" w:hAnsi="Calibri"/>
          <w:sz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8856"/>
      </w:tblGrid>
      <w:tr w:rsidR="00EE0DAB" w:rsidRPr="00AF07EA">
        <w:tc>
          <w:tcPr>
            <w:tcW w:w="8856" w:type="dxa"/>
          </w:tcPr>
          <w:p w:rsidR="00EE0DAB" w:rsidRPr="00146EF4" w:rsidRDefault="00EE0DAB" w:rsidP="00EE0DAB">
            <w:pPr>
              <w:spacing w:after="0"/>
              <w:rPr>
                <w:rFonts w:ascii="Calibri" w:hAnsi="Calibri"/>
                <w:b/>
                <w:sz w:val="28"/>
              </w:rPr>
            </w:pPr>
            <w:r w:rsidRPr="00146EF4">
              <w:rPr>
                <w:rFonts w:ascii="Calibri" w:hAnsi="Calibri"/>
                <w:b/>
                <w:sz w:val="28"/>
              </w:rPr>
              <w:t>GAZONS! – Student Task</w:t>
            </w:r>
          </w:p>
          <w:p w:rsidR="009B1467" w:rsidRPr="009B1467" w:rsidRDefault="009B1467" w:rsidP="00EE0DAB">
            <w:pPr>
              <w:spacing w:after="0"/>
              <w:rPr>
                <w:rFonts w:ascii="Calibri" w:hAnsi="Calibri" w:cs="Arial"/>
                <w:bCs/>
                <w:sz w:val="16"/>
                <w:szCs w:val="16"/>
              </w:rPr>
            </w:pPr>
          </w:p>
          <w:p w:rsidR="00EE0DAB" w:rsidRPr="00146EF4" w:rsidRDefault="00EE0DAB" w:rsidP="00EE0DAB">
            <w:pPr>
              <w:spacing w:after="0"/>
              <w:rPr>
                <w:rFonts w:ascii="Calibri" w:hAnsi="Calibri" w:cs="Arial"/>
                <w:bCs/>
                <w:sz w:val="28"/>
                <w:szCs w:val="28"/>
              </w:rPr>
            </w:pPr>
            <w:r w:rsidRPr="00146EF4">
              <w:rPr>
                <w:rFonts w:ascii="Calibri" w:hAnsi="Calibri" w:cs="Arial"/>
                <w:bCs/>
                <w:sz w:val="28"/>
                <w:szCs w:val="28"/>
              </w:rPr>
              <w:t xml:space="preserve">Every Monday you and your classmates chat about your weekend activities. This week, your teacher is going to provide time during class to talk about your weekend, as long as you speak in French. </w:t>
            </w:r>
          </w:p>
          <w:p w:rsidR="00EE0DAB" w:rsidRPr="009B1467" w:rsidRDefault="00EE0DAB" w:rsidP="00EE0DAB">
            <w:pPr>
              <w:spacing w:after="0"/>
              <w:rPr>
                <w:rFonts w:ascii="Calibri" w:hAnsi="Calibri" w:cs="Arial"/>
                <w:bCs/>
                <w:sz w:val="16"/>
                <w:szCs w:val="16"/>
              </w:rPr>
            </w:pPr>
          </w:p>
          <w:p w:rsidR="00EE0DAB" w:rsidRPr="00AF07EA" w:rsidRDefault="00EE0DAB" w:rsidP="00EE0DAB">
            <w:pPr>
              <w:spacing w:after="0"/>
              <w:rPr>
                <w:rFonts w:ascii="Calibri" w:hAnsi="Calibri" w:cs="Arial"/>
                <w:bCs/>
                <w:sz w:val="28"/>
                <w:szCs w:val="28"/>
                <w:lang w:val="fr-FR"/>
              </w:rPr>
            </w:pPr>
            <w:r w:rsidRPr="00146EF4">
              <w:rPr>
                <w:rFonts w:ascii="Calibri" w:hAnsi="Calibri" w:cs="Arial"/>
                <w:bCs/>
                <w:sz w:val="28"/>
                <w:szCs w:val="28"/>
              </w:rPr>
              <w:t xml:space="preserve">Because the events you are talking about took place in the past, you need to use the recent past (i.e.  </w:t>
            </w:r>
            <w:r w:rsidRPr="00AF07EA">
              <w:rPr>
                <w:rFonts w:ascii="Calibri" w:hAnsi="Calibri" w:cs="Arial"/>
                <w:bCs/>
                <w:sz w:val="28"/>
                <w:szCs w:val="28"/>
                <w:lang w:val="fr-FR"/>
              </w:rPr>
              <w:t>je viens de visiter mes parents a la ferme) and the passé compose (i.e. j’ai fait du ménage et j’ai achet</w:t>
            </w:r>
            <w:r w:rsidRPr="00AF07EA">
              <w:rPr>
                <w:rFonts w:ascii="Calibri" w:hAnsi="Calibri"/>
                <w:bCs/>
                <w:sz w:val="28"/>
                <w:szCs w:val="28"/>
                <w:lang w:val="fr-FR"/>
              </w:rPr>
              <w:t>é</w:t>
            </w:r>
            <w:r w:rsidRPr="00AF07EA">
              <w:rPr>
                <w:rFonts w:ascii="Calibri" w:hAnsi="Calibri" w:cs="Arial"/>
                <w:bCs/>
                <w:sz w:val="28"/>
                <w:szCs w:val="28"/>
                <w:lang w:val="fr-FR"/>
              </w:rPr>
              <w:t xml:space="preserve"> des jeans).</w:t>
            </w:r>
          </w:p>
          <w:p w:rsidR="00EE0DAB" w:rsidRPr="00AF07EA" w:rsidRDefault="00EE0DAB" w:rsidP="00EE0DAB">
            <w:pPr>
              <w:spacing w:after="0"/>
              <w:rPr>
                <w:rFonts w:ascii="Calibri" w:hAnsi="Calibri" w:cs="Arial"/>
                <w:bCs/>
                <w:sz w:val="16"/>
                <w:szCs w:val="16"/>
                <w:lang w:val="fr-FR"/>
              </w:rPr>
            </w:pPr>
          </w:p>
          <w:p w:rsidR="00EE0DAB" w:rsidRPr="00146EF4" w:rsidRDefault="00EE0DAB" w:rsidP="00EE0DAB">
            <w:pPr>
              <w:spacing w:after="0"/>
              <w:rPr>
                <w:rFonts w:ascii="Calibri" w:hAnsi="Calibri" w:cs="Arial"/>
                <w:bCs/>
                <w:sz w:val="28"/>
                <w:szCs w:val="28"/>
              </w:rPr>
            </w:pPr>
            <w:r w:rsidRPr="00146EF4">
              <w:rPr>
                <w:rFonts w:ascii="Calibri" w:hAnsi="Calibri" w:cs="Arial"/>
                <w:bCs/>
                <w:sz w:val="28"/>
                <w:szCs w:val="28"/>
              </w:rPr>
              <w:t>Have a conversation with your classmate(s) about your weekend. To keep the conversation going, use strategies such as ‘jumping in’ to share an idea, asking a question, ‘talk around’ an idea when you don’t know the exact word to use, or using an English word when you cannot immediately recall the word in French.</w:t>
            </w:r>
          </w:p>
          <w:p w:rsidR="00EE0DAB" w:rsidRPr="009B1467" w:rsidRDefault="00EE0DAB" w:rsidP="00EE0DAB">
            <w:pPr>
              <w:spacing w:after="0"/>
              <w:rPr>
                <w:rFonts w:ascii="Calibri" w:hAnsi="Calibri" w:cs="Arial"/>
                <w:bCs/>
                <w:sz w:val="16"/>
                <w:szCs w:val="16"/>
              </w:rPr>
            </w:pPr>
          </w:p>
          <w:p w:rsidR="00EE0DAB" w:rsidRPr="00146EF4" w:rsidRDefault="00EE0DAB" w:rsidP="00EE0DAB">
            <w:pPr>
              <w:spacing w:after="0"/>
              <w:rPr>
                <w:rFonts w:ascii="Calibri" w:hAnsi="Calibri" w:cs="Arial"/>
                <w:bCs/>
                <w:sz w:val="28"/>
                <w:szCs w:val="28"/>
              </w:rPr>
            </w:pPr>
            <w:r w:rsidRPr="00146EF4">
              <w:rPr>
                <w:rFonts w:ascii="Calibri" w:hAnsi="Calibri" w:cs="Arial"/>
                <w:bCs/>
                <w:sz w:val="28"/>
                <w:szCs w:val="28"/>
              </w:rPr>
              <w:t>The following structures and words may be helpful to use during your conversation:</w:t>
            </w:r>
          </w:p>
          <w:p w:rsidR="00EE0DAB" w:rsidRPr="009B1467" w:rsidRDefault="00EE0DAB" w:rsidP="00EE0DAB">
            <w:pPr>
              <w:spacing w:after="0"/>
              <w:rPr>
                <w:rFonts w:ascii="Calibri" w:hAnsi="Calibri" w:cs="Arial"/>
                <w:bCs/>
                <w:i/>
                <w:sz w:val="16"/>
                <w:szCs w:val="16"/>
              </w:rPr>
            </w:pPr>
          </w:p>
          <w:p w:rsidR="00EE0DAB" w:rsidRPr="00AF07EA" w:rsidRDefault="00EE0DAB" w:rsidP="00EE0DAB">
            <w:pPr>
              <w:spacing w:after="0"/>
              <w:rPr>
                <w:rFonts w:ascii="Calibri" w:hAnsi="Calibri" w:cs="Arial"/>
                <w:bCs/>
                <w:i/>
                <w:lang w:val="fr-FR"/>
              </w:rPr>
            </w:pPr>
            <w:r w:rsidRPr="00AF07EA">
              <w:rPr>
                <w:rFonts w:ascii="Calibri" w:hAnsi="Calibri" w:cs="Arial"/>
                <w:bCs/>
                <w:i/>
                <w:lang w:val="fr-FR"/>
              </w:rPr>
              <w:t>Voir (qui? o</w:t>
            </w:r>
            <w:r w:rsidRPr="00AF07EA">
              <w:rPr>
                <w:rFonts w:ascii="Calibri" w:hAnsi="Calibri"/>
                <w:bCs/>
                <w:i/>
                <w:lang w:val="fr-FR"/>
              </w:rPr>
              <w:t>ù</w:t>
            </w:r>
            <w:r w:rsidRPr="00AF07EA">
              <w:rPr>
                <w:rFonts w:ascii="Calibri" w:hAnsi="Calibri" w:cs="Arial"/>
                <w:bCs/>
                <w:i/>
                <w:lang w:val="fr-FR"/>
              </w:rPr>
              <w:t>? quand, quel film)</w:t>
            </w:r>
          </w:p>
          <w:p w:rsidR="00EE0DAB" w:rsidRPr="00AF07EA" w:rsidRDefault="00EE0DAB" w:rsidP="00EE0DAB">
            <w:pPr>
              <w:spacing w:after="0"/>
              <w:rPr>
                <w:rFonts w:ascii="Calibri" w:hAnsi="Calibri" w:cs="Arial"/>
                <w:bCs/>
                <w:i/>
                <w:sz w:val="16"/>
                <w:szCs w:val="16"/>
                <w:lang w:val="fr-FR"/>
              </w:rPr>
            </w:pPr>
          </w:p>
          <w:p w:rsidR="00EE0DAB" w:rsidRPr="00AF07EA" w:rsidRDefault="00EE0DAB" w:rsidP="00EE0DAB">
            <w:pPr>
              <w:spacing w:after="0"/>
              <w:rPr>
                <w:rFonts w:ascii="Calibri" w:hAnsi="Calibri" w:cs="Arial"/>
                <w:bCs/>
                <w:i/>
                <w:lang w:val="fr-FR"/>
              </w:rPr>
            </w:pPr>
            <w:r w:rsidRPr="00AF07EA">
              <w:rPr>
                <w:rFonts w:ascii="Calibri" w:hAnsi="Calibri" w:cs="Arial"/>
                <w:bCs/>
                <w:i/>
                <w:lang w:val="fr-FR"/>
              </w:rPr>
              <w:t>Faire de (quel sport, activit</w:t>
            </w:r>
            <w:r w:rsidRPr="00AF07EA">
              <w:rPr>
                <w:rFonts w:ascii="Calibri" w:hAnsi="Calibri"/>
                <w:bCs/>
                <w:i/>
                <w:lang w:val="fr-FR"/>
              </w:rPr>
              <w:t>é</w:t>
            </w:r>
            <w:r w:rsidRPr="00AF07EA">
              <w:rPr>
                <w:rFonts w:ascii="Calibri" w:hAnsi="Calibri" w:cs="Arial"/>
                <w:bCs/>
                <w:i/>
                <w:lang w:val="fr-FR"/>
              </w:rPr>
              <w:t>)?</w:t>
            </w:r>
          </w:p>
          <w:p w:rsidR="00EE0DAB" w:rsidRPr="00AF07EA" w:rsidRDefault="00EE0DAB" w:rsidP="00EE0DAB">
            <w:pPr>
              <w:numPr>
                <w:ilvl w:val="0"/>
                <w:numId w:val="9"/>
              </w:numPr>
              <w:spacing w:after="0"/>
              <w:rPr>
                <w:rFonts w:ascii="Calibri" w:hAnsi="Calibri" w:cs="Arial"/>
                <w:bCs/>
                <w:i/>
                <w:lang w:val="fr-FR"/>
              </w:rPr>
            </w:pPr>
            <w:r w:rsidRPr="00AF07EA">
              <w:rPr>
                <w:rFonts w:ascii="Calibri" w:hAnsi="Calibri" w:cs="Arial"/>
                <w:bCs/>
                <w:i/>
                <w:lang w:val="fr-FR"/>
              </w:rPr>
              <w:t>jouer (</w:t>
            </w:r>
            <w:r w:rsidRPr="00AF07EA">
              <w:rPr>
                <w:rFonts w:ascii="Calibri" w:hAnsi="Calibri"/>
                <w:bCs/>
                <w:i/>
                <w:lang w:val="fr-FR"/>
              </w:rPr>
              <w:t>à</w:t>
            </w:r>
            <w:r w:rsidRPr="00AF07EA">
              <w:rPr>
                <w:rFonts w:ascii="Calibri" w:hAnsi="Calibri" w:cs="Arial"/>
                <w:bCs/>
                <w:i/>
                <w:lang w:val="fr-FR"/>
              </w:rPr>
              <w:t xml:space="preserve"> quel jeu, sport)?</w:t>
            </w:r>
          </w:p>
          <w:p w:rsidR="00EE0DAB" w:rsidRPr="00AF07EA" w:rsidRDefault="00EE0DAB" w:rsidP="00EE0DAB">
            <w:pPr>
              <w:numPr>
                <w:ilvl w:val="0"/>
                <w:numId w:val="9"/>
              </w:numPr>
              <w:spacing w:after="0"/>
              <w:rPr>
                <w:rFonts w:ascii="Calibri" w:hAnsi="Calibri" w:cs="Arial"/>
                <w:bCs/>
                <w:lang w:val="fr-FR"/>
              </w:rPr>
            </w:pPr>
            <w:r w:rsidRPr="00AF07EA">
              <w:rPr>
                <w:rFonts w:ascii="Calibri" w:hAnsi="Calibri" w:cs="Arial"/>
                <w:bCs/>
                <w:i/>
                <w:lang w:val="fr-FR"/>
              </w:rPr>
              <w:t>diner (avec qui? O</w:t>
            </w:r>
            <w:r w:rsidRPr="00AF07EA">
              <w:rPr>
                <w:rFonts w:ascii="Calibri" w:hAnsi="Calibri"/>
                <w:bCs/>
                <w:i/>
                <w:lang w:val="fr-FR"/>
              </w:rPr>
              <w:t>ù</w:t>
            </w:r>
            <w:r w:rsidRPr="00AF07EA">
              <w:rPr>
                <w:rFonts w:ascii="Calibri" w:hAnsi="Calibri" w:cs="Arial"/>
                <w:bCs/>
                <w:i/>
                <w:lang w:val="fr-FR"/>
              </w:rPr>
              <w:t>?)</w:t>
            </w:r>
          </w:p>
          <w:p w:rsidR="00EE0DAB" w:rsidRPr="00AF07EA" w:rsidRDefault="00EE0DAB" w:rsidP="00EE0DAB">
            <w:pPr>
              <w:numPr>
                <w:ilvl w:val="0"/>
                <w:numId w:val="9"/>
              </w:numPr>
              <w:spacing w:after="0"/>
              <w:rPr>
                <w:rFonts w:ascii="Calibri" w:hAnsi="Calibri" w:cs="Arial"/>
                <w:bCs/>
                <w:i/>
                <w:lang w:val="fr-FR"/>
              </w:rPr>
            </w:pPr>
            <w:r w:rsidRPr="00AF07EA">
              <w:rPr>
                <w:rFonts w:ascii="Calibri" w:hAnsi="Calibri" w:cs="Arial"/>
                <w:bCs/>
                <w:i/>
                <w:lang w:val="fr-FR"/>
              </w:rPr>
              <w:t>acheter (quoi?)</w:t>
            </w:r>
          </w:p>
          <w:p w:rsidR="00EE0DAB" w:rsidRPr="00AF07EA" w:rsidRDefault="00EE0DAB" w:rsidP="00EE0DAB">
            <w:pPr>
              <w:numPr>
                <w:ilvl w:val="0"/>
                <w:numId w:val="9"/>
              </w:numPr>
              <w:spacing w:after="0"/>
              <w:rPr>
                <w:rFonts w:ascii="Calibri" w:hAnsi="Calibri" w:cs="Arial"/>
                <w:bCs/>
                <w:i/>
                <w:lang w:val="fr-FR"/>
              </w:rPr>
            </w:pPr>
            <w:r w:rsidRPr="00AF07EA">
              <w:rPr>
                <w:rFonts w:ascii="Calibri" w:hAnsi="Calibri" w:cs="Arial"/>
                <w:bCs/>
                <w:i/>
                <w:lang w:val="fr-FR"/>
              </w:rPr>
              <w:t>regarder (quel programme)</w:t>
            </w:r>
          </w:p>
          <w:p w:rsidR="00EE0DAB" w:rsidRPr="00AF07EA" w:rsidRDefault="00EE0DAB" w:rsidP="00EE0DAB">
            <w:pPr>
              <w:numPr>
                <w:ilvl w:val="0"/>
                <w:numId w:val="9"/>
              </w:numPr>
              <w:spacing w:after="0"/>
              <w:rPr>
                <w:rFonts w:ascii="Calibri" w:hAnsi="Calibri" w:cs="Arial"/>
                <w:bCs/>
                <w:i/>
                <w:lang w:val="fr-FR"/>
              </w:rPr>
            </w:pPr>
            <w:r w:rsidRPr="00AF07EA">
              <w:rPr>
                <w:rFonts w:ascii="Calibri" w:hAnsi="Calibri" w:cs="Arial"/>
                <w:bCs/>
                <w:i/>
                <w:lang w:val="fr-FR"/>
              </w:rPr>
              <w:t xml:space="preserve">assister </w:t>
            </w:r>
            <w:proofErr w:type="gramStart"/>
            <w:r w:rsidRPr="00AF07EA">
              <w:rPr>
                <w:rFonts w:ascii="Calibri" w:hAnsi="Calibri" w:cs="Arial"/>
                <w:bCs/>
                <w:i/>
                <w:lang w:val="fr-FR"/>
              </w:rPr>
              <w:t xml:space="preserve">( </w:t>
            </w:r>
            <w:r w:rsidRPr="00AF07EA">
              <w:rPr>
                <w:rFonts w:ascii="Calibri" w:hAnsi="Calibri"/>
                <w:bCs/>
                <w:i/>
                <w:lang w:val="fr-FR"/>
              </w:rPr>
              <w:t>à</w:t>
            </w:r>
            <w:proofErr w:type="gramEnd"/>
            <w:r w:rsidRPr="00AF07EA">
              <w:rPr>
                <w:rFonts w:ascii="Calibri" w:hAnsi="Calibri" w:cs="Arial"/>
                <w:bCs/>
                <w:i/>
                <w:lang w:val="fr-FR"/>
              </w:rPr>
              <w:t xml:space="preserve"> quel match?)</w:t>
            </w:r>
          </w:p>
          <w:p w:rsidR="00EE0DAB" w:rsidRPr="009B1467" w:rsidRDefault="00EE0DAB" w:rsidP="00EE0DAB">
            <w:pPr>
              <w:spacing w:after="0"/>
              <w:rPr>
                <w:rFonts w:ascii="Calibri" w:hAnsi="Calibri" w:cs="Arial"/>
                <w:bCs/>
                <w:i/>
                <w:sz w:val="16"/>
                <w:szCs w:val="16"/>
              </w:rPr>
            </w:pPr>
          </w:p>
          <w:p w:rsidR="00EE0DAB" w:rsidRPr="00146EF4" w:rsidRDefault="00EE0DAB" w:rsidP="00EE0DAB">
            <w:pPr>
              <w:spacing w:after="0"/>
              <w:rPr>
                <w:rFonts w:ascii="Calibri" w:hAnsi="Calibri" w:cs="Arial"/>
                <w:bCs/>
              </w:rPr>
            </w:pPr>
            <w:r w:rsidRPr="00146EF4">
              <w:rPr>
                <w:rFonts w:ascii="Calibri" w:hAnsi="Calibri" w:cs="Arial"/>
                <w:bCs/>
              </w:rPr>
              <w:t>or with the auxiliary verb “</w:t>
            </w:r>
            <w:r w:rsidRPr="00AF07EA">
              <w:rPr>
                <w:rFonts w:ascii="Calibri" w:hAnsi="Calibri"/>
                <w:bCs/>
                <w:lang w:val="fr-FR"/>
              </w:rPr>
              <w:t>ê</w:t>
            </w:r>
            <w:r w:rsidRPr="00AF07EA">
              <w:rPr>
                <w:rFonts w:ascii="Calibri" w:hAnsi="Calibri" w:cs="Arial"/>
                <w:bCs/>
                <w:lang w:val="fr-FR"/>
              </w:rPr>
              <w:t>tre</w:t>
            </w:r>
            <w:r w:rsidRPr="00146EF4">
              <w:rPr>
                <w:rFonts w:ascii="Calibri" w:hAnsi="Calibri" w:cs="Arial"/>
                <w:bCs/>
              </w:rPr>
              <w:t>”</w:t>
            </w:r>
          </w:p>
          <w:p w:rsidR="00EE0DAB" w:rsidRPr="009B1467" w:rsidRDefault="00EE0DAB" w:rsidP="00EE0DAB">
            <w:pPr>
              <w:spacing w:after="0"/>
              <w:rPr>
                <w:rFonts w:ascii="Calibri" w:hAnsi="Calibri" w:cs="Arial"/>
                <w:bCs/>
                <w:sz w:val="16"/>
                <w:szCs w:val="16"/>
              </w:rPr>
            </w:pPr>
          </w:p>
          <w:p w:rsidR="00EE0DAB" w:rsidRPr="00AF07EA" w:rsidRDefault="00EE0DAB" w:rsidP="00EE0DAB">
            <w:pPr>
              <w:numPr>
                <w:ilvl w:val="0"/>
                <w:numId w:val="9"/>
              </w:numPr>
              <w:spacing w:after="0"/>
              <w:rPr>
                <w:rFonts w:ascii="Calibri" w:hAnsi="Calibri" w:cs="Arial"/>
                <w:bCs/>
                <w:i/>
                <w:lang w:val="fr-FR"/>
              </w:rPr>
            </w:pPr>
            <w:r w:rsidRPr="00AF07EA">
              <w:rPr>
                <w:rFonts w:ascii="Calibri" w:hAnsi="Calibri" w:cs="Arial"/>
                <w:bCs/>
                <w:i/>
                <w:lang w:val="fr-FR"/>
              </w:rPr>
              <w:t>rester (o</w:t>
            </w:r>
            <w:r w:rsidRPr="00AF07EA">
              <w:rPr>
                <w:rFonts w:ascii="Calibri" w:hAnsi="Calibri"/>
                <w:bCs/>
                <w:i/>
                <w:lang w:val="fr-FR"/>
              </w:rPr>
              <w:t>ù</w:t>
            </w:r>
            <w:r w:rsidRPr="00AF07EA">
              <w:rPr>
                <w:rFonts w:ascii="Calibri" w:hAnsi="Calibri" w:cs="Arial"/>
                <w:bCs/>
                <w:i/>
                <w:lang w:val="fr-FR"/>
              </w:rPr>
              <w:t>)</w:t>
            </w:r>
          </w:p>
          <w:p w:rsidR="00EE0DAB" w:rsidRPr="00AF07EA" w:rsidRDefault="00EE0DAB" w:rsidP="00EE0DAB">
            <w:pPr>
              <w:numPr>
                <w:ilvl w:val="0"/>
                <w:numId w:val="9"/>
              </w:numPr>
              <w:spacing w:after="0"/>
              <w:rPr>
                <w:rFonts w:ascii="Calibri" w:hAnsi="Calibri" w:cs="Arial"/>
                <w:bCs/>
                <w:i/>
                <w:lang w:val="fr-FR"/>
              </w:rPr>
            </w:pPr>
            <w:r w:rsidRPr="00AF07EA">
              <w:rPr>
                <w:rFonts w:ascii="Calibri" w:hAnsi="Calibri" w:cs="Arial"/>
                <w:bCs/>
                <w:i/>
                <w:lang w:val="fr-FR"/>
              </w:rPr>
              <w:t>sortir (avec qui?)</w:t>
            </w:r>
          </w:p>
          <w:p w:rsidR="00EE0DAB" w:rsidRPr="00AF07EA" w:rsidRDefault="00EE0DAB" w:rsidP="00EE0DAB">
            <w:pPr>
              <w:numPr>
                <w:ilvl w:val="0"/>
                <w:numId w:val="9"/>
              </w:numPr>
              <w:spacing w:after="0"/>
              <w:rPr>
                <w:rFonts w:ascii="Calibri" w:hAnsi="Calibri" w:cs="Arial"/>
                <w:bCs/>
                <w:i/>
                <w:lang w:val="fr-FR"/>
              </w:rPr>
            </w:pPr>
            <w:r w:rsidRPr="00AF07EA">
              <w:rPr>
                <w:rFonts w:ascii="Calibri" w:hAnsi="Calibri" w:cs="Arial"/>
                <w:bCs/>
                <w:i/>
                <w:lang w:val="fr-FR"/>
              </w:rPr>
              <w:t>aller (o</w:t>
            </w:r>
            <w:r w:rsidRPr="00AF07EA">
              <w:rPr>
                <w:rFonts w:ascii="Calibri" w:hAnsi="Calibri"/>
                <w:bCs/>
                <w:i/>
                <w:lang w:val="fr-FR"/>
              </w:rPr>
              <w:t>ù</w:t>
            </w:r>
            <w:r w:rsidRPr="00AF07EA">
              <w:rPr>
                <w:rFonts w:ascii="Calibri" w:hAnsi="Calibri" w:cs="Arial"/>
                <w:bCs/>
                <w:i/>
                <w:lang w:val="fr-FR"/>
              </w:rPr>
              <w:t>)</w:t>
            </w:r>
          </w:p>
          <w:p w:rsidR="00EE0DAB" w:rsidRPr="00AF07EA" w:rsidRDefault="00EE0DAB" w:rsidP="00EE0DAB">
            <w:pPr>
              <w:numPr>
                <w:ilvl w:val="0"/>
                <w:numId w:val="9"/>
              </w:numPr>
              <w:spacing w:after="0"/>
              <w:rPr>
                <w:rFonts w:ascii="Calibri" w:hAnsi="Calibri" w:cs="Arial"/>
                <w:bCs/>
                <w:i/>
                <w:lang w:val="fr-FR"/>
              </w:rPr>
            </w:pPr>
            <w:r w:rsidRPr="00AF07EA">
              <w:rPr>
                <w:rFonts w:ascii="Calibri" w:hAnsi="Calibri" w:cs="Arial"/>
                <w:bCs/>
                <w:i/>
                <w:lang w:val="fr-FR"/>
              </w:rPr>
              <w:t>venir (d’o</w:t>
            </w:r>
            <w:r w:rsidRPr="00AF07EA">
              <w:rPr>
                <w:rFonts w:ascii="Calibri" w:hAnsi="Calibri"/>
                <w:bCs/>
                <w:i/>
                <w:lang w:val="fr-FR"/>
              </w:rPr>
              <w:t>ù</w:t>
            </w:r>
            <w:r w:rsidRPr="00AF07EA">
              <w:rPr>
                <w:rFonts w:ascii="Calibri" w:hAnsi="Calibri" w:cs="Arial"/>
                <w:bCs/>
                <w:i/>
                <w:lang w:val="fr-FR"/>
              </w:rPr>
              <w:t>?)</w:t>
            </w:r>
          </w:p>
          <w:p w:rsidR="00EE0DAB" w:rsidRPr="009B1467" w:rsidRDefault="00EE0DAB" w:rsidP="00EE0DAB">
            <w:pPr>
              <w:spacing w:after="0"/>
              <w:rPr>
                <w:rFonts w:ascii="Calibri" w:hAnsi="Calibri" w:cs="Arial"/>
                <w:bCs/>
                <w:i/>
                <w:sz w:val="16"/>
                <w:szCs w:val="16"/>
              </w:rPr>
            </w:pPr>
          </w:p>
          <w:p w:rsidR="00EE0DAB" w:rsidRPr="00146EF4" w:rsidRDefault="00EE0DAB" w:rsidP="00EE0DAB">
            <w:pPr>
              <w:spacing w:after="0"/>
              <w:rPr>
                <w:rFonts w:ascii="Calibri" w:hAnsi="Calibri" w:cs="Arial"/>
                <w:b/>
                <w:bCs/>
              </w:rPr>
            </w:pPr>
            <w:r w:rsidRPr="00146EF4">
              <w:rPr>
                <w:rFonts w:ascii="Calibri" w:hAnsi="Calibri" w:cs="Arial"/>
                <w:b/>
                <w:bCs/>
              </w:rPr>
              <w:t>Model:</w:t>
            </w:r>
          </w:p>
          <w:p w:rsidR="00EE0DAB" w:rsidRPr="00146EF4" w:rsidRDefault="00EE0DAB" w:rsidP="00EE0DAB">
            <w:pPr>
              <w:spacing w:after="0"/>
              <w:rPr>
                <w:rFonts w:ascii="Calibri" w:hAnsi="Calibri" w:cs="Arial"/>
                <w:bCs/>
              </w:rPr>
            </w:pPr>
            <w:r w:rsidRPr="00146EF4">
              <w:rPr>
                <w:rFonts w:ascii="Calibri" w:hAnsi="Calibri" w:cs="Arial"/>
                <w:bCs/>
              </w:rPr>
              <w:t xml:space="preserve">Je </w:t>
            </w:r>
            <w:r w:rsidRPr="00AF07EA">
              <w:rPr>
                <w:rFonts w:ascii="Calibri" w:hAnsi="Calibri" w:cs="Arial"/>
                <w:bCs/>
                <w:lang w:val="fr-FR"/>
              </w:rPr>
              <w:t>viens</w:t>
            </w:r>
            <w:r w:rsidRPr="00146EF4">
              <w:rPr>
                <w:rFonts w:ascii="Calibri" w:hAnsi="Calibri" w:cs="Arial"/>
                <w:bCs/>
              </w:rPr>
              <w:t xml:space="preserve"> de ________________________</w:t>
            </w:r>
          </w:p>
          <w:p w:rsidR="00EE0DAB" w:rsidRPr="00AF07EA" w:rsidRDefault="00EE0DAB" w:rsidP="00EE0DAB">
            <w:pPr>
              <w:spacing w:after="0"/>
              <w:rPr>
                <w:rFonts w:ascii="Calibri" w:hAnsi="Calibri" w:cs="Arial"/>
                <w:bCs/>
                <w:lang w:val="en-CA"/>
              </w:rPr>
            </w:pPr>
            <w:r w:rsidRPr="00AF07EA">
              <w:rPr>
                <w:rFonts w:ascii="Calibri" w:hAnsi="Calibri" w:cs="Arial"/>
                <w:bCs/>
                <w:lang w:val="fr-FR"/>
              </w:rPr>
              <w:t>J’ai    _____________________________ (pass</w:t>
            </w:r>
            <w:r w:rsidRPr="00AF07EA">
              <w:rPr>
                <w:rFonts w:ascii="Calibri" w:hAnsi="Calibri"/>
                <w:bCs/>
                <w:lang w:val="fr-FR"/>
              </w:rPr>
              <w:t>é</w:t>
            </w:r>
            <w:r w:rsidRPr="00AF07EA">
              <w:rPr>
                <w:rFonts w:ascii="Calibri" w:hAnsi="Calibri" w:cs="Arial"/>
                <w:bCs/>
                <w:lang w:val="fr-FR"/>
              </w:rPr>
              <w:t xml:space="preserve"> compose of </w:t>
            </w:r>
            <w:r w:rsidRPr="00AF07EA">
              <w:rPr>
                <w:rFonts w:ascii="Calibri" w:hAnsi="Calibri" w:cs="Arial"/>
                <w:bCs/>
                <w:lang w:val="en-CA"/>
              </w:rPr>
              <w:t xml:space="preserve">verbs conjugated with </w:t>
            </w:r>
            <w:r w:rsidRPr="00AF07EA">
              <w:rPr>
                <w:rFonts w:ascii="Calibri" w:hAnsi="Calibri" w:cs="Arial"/>
                <w:bCs/>
                <w:lang w:val="fr-FR"/>
              </w:rPr>
              <w:t>avoir, faire, visiter, acheter</w:t>
            </w:r>
            <w:r w:rsidRPr="00AF07EA">
              <w:rPr>
                <w:rFonts w:ascii="Calibri" w:hAnsi="Calibri" w:cs="Arial"/>
                <w:bCs/>
                <w:lang w:val="en-CA"/>
              </w:rPr>
              <w:t>)</w:t>
            </w:r>
          </w:p>
          <w:p w:rsidR="00EE0DAB" w:rsidRPr="00AF07EA" w:rsidRDefault="00EE0DAB" w:rsidP="00EE0DAB">
            <w:pPr>
              <w:spacing w:after="0"/>
              <w:rPr>
                <w:rFonts w:ascii="Calibri" w:hAnsi="Calibri" w:cs="Arial"/>
                <w:bCs/>
                <w:lang w:val="fr-FR"/>
              </w:rPr>
            </w:pPr>
            <w:r w:rsidRPr="00AF07EA">
              <w:rPr>
                <w:rFonts w:ascii="Calibri" w:hAnsi="Calibri" w:cs="Arial"/>
                <w:bCs/>
                <w:lang w:val="fr-FR"/>
              </w:rPr>
              <w:t>Je suis  ___________________________ (pass</w:t>
            </w:r>
            <w:r w:rsidRPr="00AF07EA">
              <w:rPr>
                <w:rFonts w:ascii="Calibri" w:hAnsi="Calibri"/>
                <w:bCs/>
                <w:lang w:val="fr-FR"/>
              </w:rPr>
              <w:t>é</w:t>
            </w:r>
            <w:r w:rsidRPr="00AF07EA">
              <w:rPr>
                <w:rFonts w:ascii="Calibri" w:hAnsi="Calibri" w:cs="Arial"/>
                <w:bCs/>
                <w:lang w:val="fr-FR"/>
              </w:rPr>
              <w:t xml:space="preserve"> compose of </w:t>
            </w:r>
            <w:r w:rsidRPr="00AF07EA">
              <w:rPr>
                <w:rFonts w:ascii="Calibri" w:hAnsi="Calibri" w:cs="Arial"/>
                <w:bCs/>
                <w:lang w:val="en-CA"/>
              </w:rPr>
              <w:t>verbs conjugated with</w:t>
            </w:r>
            <w:r w:rsidRPr="00AF07EA">
              <w:rPr>
                <w:rFonts w:ascii="Calibri" w:hAnsi="Calibri" w:cs="Arial"/>
                <w:bCs/>
                <w:lang w:val="fr-FR"/>
              </w:rPr>
              <w:t xml:space="preserve"> </w:t>
            </w:r>
            <w:r w:rsidRPr="00AF07EA">
              <w:rPr>
                <w:rFonts w:ascii="Calibri" w:hAnsi="Calibri"/>
                <w:bCs/>
                <w:lang w:val="fr-FR"/>
              </w:rPr>
              <w:t>ê</w:t>
            </w:r>
            <w:r w:rsidRPr="00AF07EA">
              <w:rPr>
                <w:rFonts w:ascii="Calibri" w:hAnsi="Calibri" w:cs="Arial"/>
                <w:bCs/>
                <w:lang w:val="fr-FR"/>
              </w:rPr>
              <w:t>tre, rester, aller, sortir, arriver, etc.)</w:t>
            </w:r>
          </w:p>
          <w:p w:rsidR="009B1467" w:rsidRPr="00AF07EA" w:rsidRDefault="009B1467" w:rsidP="00EE0DAB">
            <w:pPr>
              <w:spacing w:after="0"/>
              <w:rPr>
                <w:rFonts w:ascii="Calibri" w:hAnsi="Calibri"/>
                <w:lang w:val="fr-FR"/>
              </w:rPr>
            </w:pPr>
          </w:p>
        </w:tc>
      </w:tr>
    </w:tbl>
    <w:p w:rsidR="00EE0DAB" w:rsidRPr="00AF07EA" w:rsidRDefault="00EE0DAB" w:rsidP="00EE0DAB">
      <w:pPr>
        <w:spacing w:after="0"/>
        <w:rPr>
          <w:rFonts w:ascii="Calibri" w:hAnsi="Calibri"/>
          <w:b/>
          <w:lang w:val="fr-FR"/>
        </w:rPr>
      </w:pPr>
    </w:p>
    <w:sectPr w:rsidR="00EE0DAB" w:rsidRPr="00AF07EA" w:rsidSect="00EE0DAB">
      <w:footerReference w:type="default" r:id="rId8"/>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C95" w:rsidRDefault="00821C95" w:rsidP="00EE0DAB">
      <w:pPr>
        <w:spacing w:after="0"/>
      </w:pPr>
      <w:r>
        <w:separator/>
      </w:r>
    </w:p>
  </w:endnote>
  <w:endnote w:type="continuationSeparator" w:id="0">
    <w:p w:rsidR="00821C95" w:rsidRDefault="00821C95" w:rsidP="00EE0D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C7B" w:rsidRDefault="003F1C7B" w:rsidP="003F1C7B">
    <w:pPr>
      <w:pStyle w:val="Footer"/>
      <w:widowControl w:val="0"/>
      <w:pBdr>
        <w:top w:val="single" w:sz="4" w:space="1" w:color="auto"/>
      </w:pBdr>
      <w:tabs>
        <w:tab w:val="right" w:pos="9639"/>
      </w:tabs>
      <w:ind w:right="44"/>
      <w:rPr>
        <w:rFonts w:ascii="Tahoma" w:hAnsi="Tahoma" w:cs="Tahoma"/>
        <w:sz w:val="18"/>
        <w:szCs w:val="18"/>
      </w:rPr>
    </w:pPr>
    <w:r>
      <w:rPr>
        <w:rFonts w:ascii="Tahoma" w:hAnsi="Tahoma" w:cs="Tahoma"/>
        <w:sz w:val="18"/>
        <w:szCs w:val="18"/>
      </w:rPr>
      <w:t xml:space="preserve">© </w:t>
    </w:r>
    <w:r w:rsidRPr="00DE090F">
      <w:rPr>
        <w:rFonts w:ascii="Tahoma" w:hAnsi="Tahoma" w:cs="Tahoma"/>
        <w:b/>
        <w:i/>
        <w:sz w:val="18"/>
        <w:szCs w:val="18"/>
      </w:rPr>
      <w:t>AAC</w:t>
    </w:r>
    <w:r>
      <w:rPr>
        <w:rFonts w:ascii="Tahoma" w:hAnsi="Tahoma" w:cs="Tahoma"/>
        <w:i/>
        <w:sz w:val="18"/>
        <w:szCs w:val="18"/>
      </w:rPr>
      <w:t>… everyday assessment</w:t>
    </w:r>
    <w:r w:rsidRPr="00DE090F">
      <w:rPr>
        <w:rFonts w:ascii="Tahoma" w:hAnsi="Tahoma" w:cs="Tahoma"/>
        <w:i/>
        <w:sz w:val="18"/>
        <w:szCs w:val="18"/>
      </w:rPr>
      <w:t xml:space="preserve"> </w:t>
    </w:r>
    <w:r>
      <w:rPr>
        <w:rFonts w:ascii="Tahoma" w:hAnsi="Tahoma" w:cs="Tahoma"/>
        <w:i/>
        <w:sz w:val="18"/>
        <w:szCs w:val="18"/>
      </w:rPr>
      <w:t>to support student learning</w:t>
    </w:r>
    <w:r>
      <w:rPr>
        <w:rFonts w:ascii="Tahoma" w:hAnsi="Tahoma" w:cs="Tahoma"/>
        <w:sz w:val="18"/>
        <w:szCs w:val="18"/>
      </w:rPr>
      <w:tab/>
      <w:t xml:space="preserve">August </w:t>
    </w:r>
    <w:r w:rsidRPr="00DE090F">
      <w:rPr>
        <w:rFonts w:ascii="Tahoma" w:hAnsi="Tahoma" w:cs="Tahoma"/>
        <w:sz w:val="18"/>
        <w:szCs w:val="18"/>
      </w:rPr>
      <w:t>20</w:t>
    </w:r>
    <w:r>
      <w:rPr>
        <w:rFonts w:ascii="Tahoma" w:hAnsi="Tahoma" w:cs="Tahoma"/>
        <w:sz w:val="18"/>
        <w:szCs w:val="18"/>
      </w:rPr>
      <w:t xml:space="preserve">11                                                                                 </w:t>
    </w:r>
  </w:p>
  <w:p w:rsidR="003F1C7B" w:rsidRPr="003F1C7B" w:rsidRDefault="003F1C7B" w:rsidP="003F1C7B">
    <w:pPr>
      <w:pStyle w:val="Footer"/>
      <w:widowControl w:val="0"/>
      <w:pBdr>
        <w:top w:val="single" w:sz="4" w:space="1" w:color="auto"/>
      </w:pBdr>
      <w:tabs>
        <w:tab w:val="right" w:pos="9639"/>
      </w:tabs>
      <w:ind w:right="44"/>
      <w:rPr>
        <w:rFonts w:ascii="Tahoma" w:hAnsi="Tahoma" w:cs="Tahoma"/>
        <w:sz w:val="18"/>
        <w:szCs w:val="18"/>
      </w:rPr>
    </w:pPr>
    <w:r w:rsidRPr="003F1C7B">
      <w:rPr>
        <w:rFonts w:ascii="Tahoma" w:hAnsi="Tahoma" w:cs="Tahoma"/>
        <w:sz w:val="18"/>
        <w:szCs w:val="18"/>
      </w:rPr>
      <w:t>Grade 10</w:t>
    </w:r>
    <w:r w:rsidRPr="003F1C7B">
      <w:rPr>
        <w:rFonts w:ascii="Tahoma" w:hAnsi="Tahoma" w:cs="Tahoma"/>
        <w:sz w:val="18"/>
        <w:szCs w:val="18"/>
      </w:rPr>
      <w:t xml:space="preserve"> FSL: </w:t>
    </w:r>
    <w:r w:rsidRPr="003F1C7B">
      <w:rPr>
        <w:rFonts w:ascii="Tahoma" w:hAnsi="Tahoma" w:cs="Tahoma"/>
        <w:sz w:val="18"/>
        <w:szCs w:val="18"/>
        <w:lang w:val="fr-FR"/>
      </w:rPr>
      <w:t>Gazons!</w:t>
    </w:r>
    <w:r w:rsidRPr="003F1C7B">
      <w:rPr>
        <w:rFonts w:ascii="Tahoma" w:hAnsi="Tahoma" w:cs="Tahoma"/>
        <w:sz w:val="18"/>
        <w:szCs w:val="18"/>
      </w:rPr>
      <w:tab/>
    </w:r>
    <w:r w:rsidRPr="003F1C7B">
      <w:rPr>
        <w:rFonts w:ascii="Tahoma" w:hAnsi="Tahoma" w:cs="Tahoma"/>
        <w:sz w:val="18"/>
        <w:szCs w:val="18"/>
      </w:rPr>
      <w:tab/>
    </w:r>
  </w:p>
  <w:p w:rsidR="003F1C7B" w:rsidRPr="003F1C7B" w:rsidRDefault="003F1C7B" w:rsidP="003F1C7B">
    <w:pPr>
      <w:pStyle w:val="Footer"/>
      <w:widowControl w:val="0"/>
      <w:pBdr>
        <w:top w:val="single" w:sz="4" w:space="1" w:color="auto"/>
      </w:pBdr>
      <w:ind w:right="44"/>
      <w:rPr>
        <w:rFonts w:ascii="Tahoma" w:hAnsi="Tahoma" w:cs="Tahoma"/>
        <w:sz w:val="18"/>
        <w:szCs w:val="18"/>
      </w:rPr>
    </w:pPr>
    <w:r>
      <w:rPr>
        <w:rFonts w:ascii="Tahoma" w:hAnsi="Tahoma" w:cs="Tahoma"/>
        <w:sz w:val="16"/>
        <w:szCs w:val="16"/>
      </w:rPr>
      <w:t>Please note: This document may have been modified. To view the most recent AAC version, please visit www.aac.ab.ca.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C95" w:rsidRDefault="00821C95" w:rsidP="00EE0DAB">
      <w:pPr>
        <w:spacing w:after="0"/>
      </w:pPr>
      <w:r>
        <w:separator/>
      </w:r>
    </w:p>
  </w:footnote>
  <w:footnote w:type="continuationSeparator" w:id="0">
    <w:p w:rsidR="00821C95" w:rsidRDefault="00821C95" w:rsidP="00EE0DA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49DA"/>
    <w:multiLevelType w:val="hybridMultilevel"/>
    <w:tmpl w:val="B05A21C6"/>
    <w:lvl w:ilvl="0" w:tplc="2B189A1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3BC4E1A"/>
    <w:multiLevelType w:val="hybridMultilevel"/>
    <w:tmpl w:val="FA6C9288"/>
    <w:lvl w:ilvl="0" w:tplc="E828EB72">
      <w:start w:val="1"/>
      <w:numFmt w:val="bullet"/>
      <w:lvlText w:val=""/>
      <w:lvlJc w:val="left"/>
      <w:pPr>
        <w:ind w:left="360" w:hanging="360"/>
      </w:pPr>
      <w:rPr>
        <w:rFonts w:ascii="Symbol" w:hAnsi="Symbol" w:hint="default"/>
        <w:sz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520303"/>
    <w:multiLevelType w:val="hybridMultilevel"/>
    <w:tmpl w:val="88FCBCC0"/>
    <w:lvl w:ilvl="0" w:tplc="04090001">
      <w:start w:val="1"/>
      <w:numFmt w:val="bullet"/>
      <w:lvlText w:val=""/>
      <w:lvlJc w:val="left"/>
      <w:pPr>
        <w:ind w:left="360" w:hanging="360"/>
      </w:pPr>
      <w:rPr>
        <w:rFonts w:ascii="Symbol" w:hAnsi="Symbol" w:hint="default"/>
      </w:rPr>
    </w:lvl>
    <w:lvl w:ilvl="1" w:tplc="04090003">
      <w:start w:val="1"/>
      <w:numFmt w:val="bullet"/>
      <w:lvlText w:val="-"/>
      <w:lvlJc w:val="left"/>
      <w:pPr>
        <w:ind w:left="1080" w:hanging="360"/>
      </w:pPr>
      <w:rPr>
        <w:rFonts w:ascii="Times New Roman" w:hAnsi="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13923C0"/>
    <w:multiLevelType w:val="hybridMultilevel"/>
    <w:tmpl w:val="7BBA0C7A"/>
    <w:lvl w:ilvl="0" w:tplc="841CB00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1AC73E6"/>
    <w:multiLevelType w:val="hybridMultilevel"/>
    <w:tmpl w:val="1908C5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4255234"/>
    <w:multiLevelType w:val="hybridMultilevel"/>
    <w:tmpl w:val="D97E3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0DE699A"/>
    <w:multiLevelType w:val="hybridMultilevel"/>
    <w:tmpl w:val="26AE6E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D2B6376"/>
    <w:multiLevelType w:val="hybridMultilevel"/>
    <w:tmpl w:val="F99ED5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alibri"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libri"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libri"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6EB90E5C"/>
    <w:multiLevelType w:val="hybridMultilevel"/>
    <w:tmpl w:val="A664BE0A"/>
    <w:lvl w:ilvl="0" w:tplc="04090001">
      <w:start w:val="1"/>
      <w:numFmt w:val="bullet"/>
      <w:lvlText w:val=""/>
      <w:lvlJc w:val="left"/>
      <w:pPr>
        <w:ind w:left="360" w:hanging="360"/>
      </w:pPr>
      <w:rPr>
        <w:rFonts w:ascii="Symbol" w:hAnsi="Symbol" w:hint="default"/>
      </w:rPr>
    </w:lvl>
    <w:lvl w:ilvl="1" w:tplc="10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29470A8"/>
    <w:multiLevelType w:val="hybridMultilevel"/>
    <w:tmpl w:val="5B788AE8"/>
    <w:lvl w:ilvl="0" w:tplc="04090001">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5435A8D"/>
    <w:multiLevelType w:val="hybridMultilevel"/>
    <w:tmpl w:val="2572D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0"/>
  </w:num>
  <w:num w:numId="4">
    <w:abstractNumId w:val="6"/>
  </w:num>
  <w:num w:numId="5">
    <w:abstractNumId w:val="9"/>
  </w:num>
  <w:num w:numId="6">
    <w:abstractNumId w:val="7"/>
  </w:num>
  <w:num w:numId="7">
    <w:abstractNumId w:val="2"/>
  </w:num>
  <w:num w:numId="8">
    <w:abstractNumId w:val="10"/>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SortMethod w:val="000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1960"/>
    <w:rsid w:val="00010071"/>
    <w:rsid w:val="00315638"/>
    <w:rsid w:val="003F1C7B"/>
    <w:rsid w:val="0058252E"/>
    <w:rsid w:val="00821C95"/>
    <w:rsid w:val="00877B76"/>
    <w:rsid w:val="009B1467"/>
    <w:rsid w:val="00AD4CBA"/>
    <w:rsid w:val="00AF07EA"/>
    <w:rsid w:val="00C6523A"/>
    <w:rsid w:val="00D65F06"/>
    <w:rsid w:val="00EE0DAB"/>
  </w:rsids>
  <m:mathPr>
    <m:mathFont m:val="Cambria Math"/>
    <m:brkBin m:val="before"/>
    <m:brkBinSub m:val="--"/>
    <m:smallFrac m:val="0"/>
    <m:dispDef m:val="0"/>
    <m:lMargin m:val="0"/>
    <m:rMargin m:val="0"/>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A06E13"/>
    <w:pPr>
      <w:spacing w:after="200"/>
    </w:pPr>
    <w:rPr>
      <w:sz w:val="24"/>
      <w:szCs w:val="24"/>
      <w:lang w:val="en-US" w:eastAsia="en-US"/>
    </w:rPr>
  </w:style>
  <w:style w:type="paragraph" w:styleId="Heading2">
    <w:name w:val="heading 2"/>
    <w:basedOn w:val="Normal"/>
    <w:next w:val="Normal"/>
    <w:link w:val="Heading2Char"/>
    <w:qFormat/>
    <w:rsid w:val="007A2905"/>
    <w:pPr>
      <w:keepNext/>
      <w:spacing w:after="0"/>
      <w:outlineLvl w:val="1"/>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5E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lorfulList-Accent1">
    <w:name w:val="Colorful List Accent 1"/>
    <w:basedOn w:val="Normal"/>
    <w:uiPriority w:val="34"/>
    <w:qFormat/>
    <w:rsid w:val="009E5E46"/>
    <w:pPr>
      <w:ind w:left="720"/>
      <w:contextualSpacing/>
    </w:pPr>
  </w:style>
  <w:style w:type="character" w:styleId="Hyperlink">
    <w:name w:val="Hyperlink"/>
    <w:uiPriority w:val="99"/>
    <w:semiHidden/>
    <w:unhideWhenUsed/>
    <w:rsid w:val="00D476BD"/>
    <w:rPr>
      <w:color w:val="0000FF"/>
      <w:u w:val="single"/>
    </w:rPr>
  </w:style>
  <w:style w:type="paragraph" w:styleId="Header">
    <w:name w:val="header"/>
    <w:basedOn w:val="Normal"/>
    <w:link w:val="HeaderChar"/>
    <w:uiPriority w:val="99"/>
    <w:unhideWhenUsed/>
    <w:rsid w:val="00502BA8"/>
    <w:pPr>
      <w:tabs>
        <w:tab w:val="center" w:pos="4320"/>
        <w:tab w:val="right" w:pos="8640"/>
      </w:tabs>
      <w:spacing w:after="0"/>
    </w:pPr>
  </w:style>
  <w:style w:type="character" w:customStyle="1" w:styleId="HeaderChar">
    <w:name w:val="Header Char"/>
    <w:basedOn w:val="DefaultParagraphFont"/>
    <w:link w:val="Header"/>
    <w:uiPriority w:val="99"/>
    <w:rsid w:val="00502BA8"/>
  </w:style>
  <w:style w:type="paragraph" w:styleId="Footer">
    <w:name w:val="footer"/>
    <w:basedOn w:val="Normal"/>
    <w:link w:val="FooterChar"/>
    <w:uiPriority w:val="99"/>
    <w:unhideWhenUsed/>
    <w:rsid w:val="00502BA8"/>
    <w:pPr>
      <w:tabs>
        <w:tab w:val="center" w:pos="4320"/>
        <w:tab w:val="right" w:pos="8640"/>
      </w:tabs>
      <w:spacing w:after="0"/>
    </w:pPr>
  </w:style>
  <w:style w:type="character" w:customStyle="1" w:styleId="FooterChar">
    <w:name w:val="Footer Char"/>
    <w:basedOn w:val="DefaultParagraphFont"/>
    <w:link w:val="Footer"/>
    <w:uiPriority w:val="99"/>
    <w:semiHidden/>
    <w:rsid w:val="00502BA8"/>
  </w:style>
  <w:style w:type="character" w:customStyle="1" w:styleId="Heading2Char">
    <w:name w:val="Heading 2 Char"/>
    <w:link w:val="Heading2"/>
    <w:rsid w:val="007A2905"/>
    <w:rPr>
      <w:rFonts w:ascii="Times New Roman" w:eastAsia="Times New Roman" w:hAnsi="Times New Roman" w:cs="Times New Roman"/>
      <w:b/>
      <w:bCs/>
    </w:rPr>
  </w:style>
  <w:style w:type="character" w:styleId="FollowedHyperlink">
    <w:name w:val="FollowedHyperlink"/>
    <w:rsid w:val="00904C8F"/>
    <w:rPr>
      <w:color w:val="800080"/>
      <w:u w:val="single"/>
    </w:rPr>
  </w:style>
  <w:style w:type="paragraph" w:styleId="BodyText">
    <w:name w:val="Body Text"/>
    <w:basedOn w:val="Normal"/>
    <w:link w:val="BodyTextChar"/>
    <w:uiPriority w:val="99"/>
    <w:rsid w:val="002451C3"/>
    <w:pPr>
      <w:spacing w:after="0"/>
    </w:pPr>
    <w:rPr>
      <w:rFonts w:ascii="Times New Roman" w:eastAsia="Times New Roman" w:hAnsi="Times New Roman"/>
      <w:sz w:val="18"/>
    </w:rPr>
  </w:style>
  <w:style w:type="character" w:customStyle="1" w:styleId="BodyTextChar">
    <w:name w:val="Body Text Char"/>
    <w:link w:val="BodyText"/>
    <w:uiPriority w:val="99"/>
    <w:rsid w:val="002451C3"/>
    <w:rPr>
      <w:rFonts w:ascii="Times New Roman" w:eastAsia="Times New Roman" w:hAnsi="Times New Roman"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ducation.alberta.ca/media/160303/gr1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GAZONS</vt:lpstr>
    </vt:vector>
  </TitlesOfParts>
  <Company>SAPDC</Company>
  <LinksUpToDate>false</LinksUpToDate>
  <CharactersWithSpaces>5692</CharactersWithSpaces>
  <SharedDoc>false</SharedDoc>
  <HLinks>
    <vt:vector size="6" baseType="variant">
      <vt:variant>
        <vt:i4>2031741</vt:i4>
      </vt:variant>
      <vt:variant>
        <vt:i4>0</vt:i4>
      </vt:variant>
      <vt:variant>
        <vt:i4>0</vt:i4>
      </vt:variant>
      <vt:variant>
        <vt:i4>5</vt:i4>
      </vt:variant>
      <vt:variant>
        <vt:lpwstr>http://www.education.alberta.ca/francais/teachers/progres/compl/fsl/support/niney/progart7_9.aspx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GAZONS</dc:title>
  <dc:creator>The Alberta Assessment Consortium;Sherry</dc:creator>
  <cp:lastModifiedBy>Lorie Welk</cp:lastModifiedBy>
  <cp:revision>2</cp:revision>
  <cp:lastPrinted>2010-08-19T15:53:00Z</cp:lastPrinted>
  <dcterms:created xsi:type="dcterms:W3CDTF">2018-04-04T03:08:00Z</dcterms:created>
  <dcterms:modified xsi:type="dcterms:W3CDTF">2018-04-04T03:08:00Z</dcterms:modified>
</cp:coreProperties>
</file>